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FFE" w:rsidRDefault="00E63FFE" w:rsidP="00E63FFE">
      <w:pPr>
        <w:rPr>
          <w:i/>
          <w:noProof/>
          <w:sz w:val="28"/>
          <w:szCs w:val="28"/>
        </w:rPr>
      </w:pPr>
      <w:bookmarkStart w:id="0" w:name="_Toc208381832"/>
      <w:bookmarkStart w:id="1" w:name="_Toc208384123"/>
      <w:bookmarkStart w:id="2" w:name="_Toc321128562"/>
    </w:p>
    <w:p w:rsidR="00E63FFE" w:rsidRDefault="00F32630" w:rsidP="00E63FFE">
      <w:pPr>
        <w:rPr>
          <w:i/>
          <w:sz w:val="28"/>
          <w:szCs w:val="28"/>
        </w:rPr>
      </w:pPr>
      <w:r>
        <w:rPr>
          <w:noProof/>
        </w:rPr>
        <w:drawing>
          <wp:inline distT="0" distB="0" distL="0" distR="0" wp14:anchorId="62C6A349" wp14:editId="7973075A">
            <wp:extent cx="6143625" cy="5862520"/>
            <wp:effectExtent l="0" t="0" r="0" b="508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95106" cy="5911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FFE" w:rsidRDefault="00E63FFE" w:rsidP="00E63FFE">
      <w:pPr>
        <w:jc w:val="center"/>
        <w:rPr>
          <w:i/>
          <w:sz w:val="28"/>
          <w:szCs w:val="28"/>
        </w:rPr>
      </w:pPr>
    </w:p>
    <w:tbl>
      <w:tblPr>
        <w:tblStyle w:val="Tabelacomgrade"/>
        <w:tblW w:w="9482" w:type="dxa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482"/>
      </w:tblGrid>
      <w:tr w:rsidR="00E63FFE" w:rsidTr="001D6660">
        <w:trPr>
          <w:trHeight w:val="575"/>
        </w:trPr>
        <w:tc>
          <w:tcPr>
            <w:tcW w:w="9482" w:type="dxa"/>
            <w:shd w:val="clear" w:color="auto" w:fill="EAF1DD" w:themeFill="accent3" w:themeFillTint="33"/>
          </w:tcPr>
          <w:p w:rsidR="00D5746D" w:rsidRPr="008661D4" w:rsidRDefault="00F74333" w:rsidP="00D5746D">
            <w:pPr>
              <w:jc w:val="center"/>
            </w:pPr>
            <w:r>
              <w:rPr>
                <w:sz w:val="52"/>
                <w:szCs w:val="52"/>
              </w:rPr>
              <w:t>MEMORIAL DESCRITIVO</w:t>
            </w:r>
          </w:p>
          <w:p w:rsidR="00E63FFE" w:rsidRPr="008661D4" w:rsidRDefault="00D5746D" w:rsidP="001F327E">
            <w:pPr>
              <w:pStyle w:val="Ttulo"/>
            </w:pPr>
            <w:r>
              <w:t>0</w:t>
            </w:r>
            <w:r w:rsidR="001F327E">
              <w:t>1</w:t>
            </w:r>
            <w:r>
              <w:t xml:space="preserve"> | </w:t>
            </w:r>
            <w:r w:rsidR="002D3A56">
              <w:t>SERVIÇOS PRELIMINARES</w:t>
            </w:r>
          </w:p>
        </w:tc>
      </w:tr>
    </w:tbl>
    <w:p w:rsidR="00E63FFE" w:rsidRDefault="00E63FFE" w:rsidP="00E63FFE">
      <w:pPr>
        <w:rPr>
          <w:i/>
          <w:sz w:val="28"/>
          <w:szCs w:val="28"/>
        </w:rPr>
      </w:pPr>
    </w:p>
    <w:p w:rsidR="0028055A" w:rsidRDefault="0028055A">
      <w:pPr>
        <w:rPr>
          <w:rFonts w:ascii="Calibri" w:eastAsia="Calibri" w:hAnsi="Calibri"/>
          <w:sz w:val="22"/>
          <w:szCs w:val="22"/>
          <w:lang w:eastAsia="en-US"/>
        </w:rPr>
      </w:pPr>
      <w:r>
        <w:br w:type="page"/>
      </w:r>
    </w:p>
    <w:bookmarkEnd w:id="2" w:displacedByCustomXml="next"/>
    <w:bookmarkEnd w:id="1" w:displacedByCustomXml="next"/>
    <w:bookmarkEnd w:id="0" w:displacedByCustomXml="next"/>
    <w:bookmarkStart w:id="3" w:name="_Toc452458613" w:displacedByCustomXml="next"/>
    <w:sdt>
      <w:sdtPr>
        <w:rPr>
          <w:rFonts w:eastAsia="Times New Roman"/>
          <w:b w:val="0"/>
          <w:bCs w:val="0"/>
          <w:color w:val="auto"/>
          <w:sz w:val="24"/>
          <w:szCs w:val="24"/>
          <w:lang w:eastAsia="pt-BR"/>
        </w:rPr>
        <w:id w:val="-1347932455"/>
        <w:docPartObj>
          <w:docPartGallery w:val="Table of Contents"/>
          <w:docPartUnique/>
        </w:docPartObj>
      </w:sdtPr>
      <w:sdtEndPr/>
      <w:sdtContent>
        <w:p w:rsidR="003D4DDC" w:rsidRDefault="003D4DDC" w:rsidP="003D4DDC">
          <w:pPr>
            <w:pStyle w:val="CabealhodoSumrio"/>
            <w:numPr>
              <w:ilvl w:val="0"/>
              <w:numId w:val="0"/>
            </w:numPr>
            <w:jc w:val="center"/>
          </w:pPr>
          <w:r>
            <w:t>SUMÁRIO</w:t>
          </w:r>
        </w:p>
        <w:p w:rsidR="003D4DDC" w:rsidRPr="003D4DDC" w:rsidRDefault="003D4DDC" w:rsidP="003D4DDC">
          <w:pPr>
            <w:rPr>
              <w:lang w:eastAsia="en-US"/>
            </w:rPr>
          </w:pPr>
        </w:p>
        <w:p w:rsidR="00D83244" w:rsidRDefault="00076BC6">
          <w:pPr>
            <w:pStyle w:val="Sumrio2"/>
            <w:rPr>
              <w:rFonts w:eastAsiaTheme="minorEastAsia" w:cstheme="minorBidi"/>
              <w:noProof/>
              <w:sz w:val="22"/>
              <w:szCs w:val="22"/>
            </w:rPr>
          </w:pPr>
          <w:r>
            <w:rPr>
              <w:noProof/>
            </w:rPr>
            <w:fldChar w:fldCharType="begin"/>
          </w:r>
          <w:r w:rsidR="003D4DDC">
            <w:instrText xml:space="preserve"> TOC \o "1-3" \h \z \u </w:instrText>
          </w:r>
          <w:r>
            <w:rPr>
              <w:noProof/>
            </w:rPr>
            <w:fldChar w:fldCharType="separate"/>
          </w:r>
          <w:hyperlink w:anchor="_Toc525219065" w:history="1">
            <w:r w:rsidR="00D83244" w:rsidRPr="00125015">
              <w:rPr>
                <w:rStyle w:val="Hyperlink"/>
                <w:noProof/>
              </w:rPr>
              <w:t>1</w:t>
            </w:r>
            <w:r w:rsidR="00D83244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D83244" w:rsidRPr="00125015">
              <w:rPr>
                <w:rStyle w:val="Hyperlink"/>
                <w:noProof/>
              </w:rPr>
              <w:t>SERVIÇOS PRELIMINARES</w:t>
            </w:r>
            <w:r w:rsidR="00D83244">
              <w:rPr>
                <w:noProof/>
                <w:webHidden/>
              </w:rPr>
              <w:tab/>
            </w:r>
            <w:r w:rsidR="00D83244">
              <w:rPr>
                <w:noProof/>
                <w:webHidden/>
              </w:rPr>
              <w:fldChar w:fldCharType="begin"/>
            </w:r>
            <w:r w:rsidR="00D83244">
              <w:rPr>
                <w:noProof/>
                <w:webHidden/>
              </w:rPr>
              <w:instrText xml:space="preserve"> PAGEREF _Toc525219065 \h </w:instrText>
            </w:r>
            <w:r w:rsidR="00D83244">
              <w:rPr>
                <w:noProof/>
                <w:webHidden/>
              </w:rPr>
            </w:r>
            <w:r w:rsidR="00D83244">
              <w:rPr>
                <w:noProof/>
                <w:webHidden/>
              </w:rPr>
              <w:fldChar w:fldCharType="separate"/>
            </w:r>
            <w:r w:rsidR="00F81B72">
              <w:rPr>
                <w:noProof/>
                <w:webHidden/>
              </w:rPr>
              <w:t>3</w:t>
            </w:r>
            <w:r w:rsidR="00D83244">
              <w:rPr>
                <w:noProof/>
                <w:webHidden/>
              </w:rPr>
              <w:fldChar w:fldCharType="end"/>
            </w:r>
          </w:hyperlink>
        </w:p>
        <w:p w:rsidR="00D83244" w:rsidRDefault="00F81B72">
          <w:pPr>
            <w:pStyle w:val="Sumrio3"/>
            <w:rPr>
              <w:rFonts w:eastAsiaTheme="minorEastAsia" w:cstheme="minorBidi"/>
              <w:noProof/>
              <w:sz w:val="22"/>
              <w:szCs w:val="22"/>
            </w:rPr>
          </w:pPr>
          <w:hyperlink w:anchor="_Toc525219066" w:history="1">
            <w:r w:rsidR="00D83244" w:rsidRPr="00125015">
              <w:rPr>
                <w:rStyle w:val="Hyperlink"/>
                <w:noProof/>
              </w:rPr>
              <w:t>1.1</w:t>
            </w:r>
            <w:r w:rsidR="00D83244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D83244" w:rsidRPr="00125015">
              <w:rPr>
                <w:rStyle w:val="Hyperlink"/>
                <w:noProof/>
              </w:rPr>
              <w:t>locação | demolição</w:t>
            </w:r>
            <w:r w:rsidR="00D83244">
              <w:rPr>
                <w:noProof/>
                <w:webHidden/>
              </w:rPr>
              <w:tab/>
            </w:r>
            <w:r w:rsidR="00D83244">
              <w:rPr>
                <w:noProof/>
                <w:webHidden/>
              </w:rPr>
              <w:fldChar w:fldCharType="begin"/>
            </w:r>
            <w:r w:rsidR="00D83244">
              <w:rPr>
                <w:noProof/>
                <w:webHidden/>
              </w:rPr>
              <w:instrText xml:space="preserve"> PAGEREF _Toc525219066 \h </w:instrText>
            </w:r>
            <w:r w:rsidR="00D83244">
              <w:rPr>
                <w:noProof/>
                <w:webHidden/>
              </w:rPr>
            </w:r>
            <w:r w:rsidR="00D8324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83244">
              <w:rPr>
                <w:noProof/>
                <w:webHidden/>
              </w:rPr>
              <w:fldChar w:fldCharType="end"/>
            </w:r>
          </w:hyperlink>
        </w:p>
        <w:p w:rsidR="00D83244" w:rsidRDefault="00F81B72">
          <w:pPr>
            <w:pStyle w:val="Sumrio3"/>
            <w:rPr>
              <w:rFonts w:eastAsiaTheme="minorEastAsia" w:cstheme="minorBidi"/>
              <w:noProof/>
              <w:sz w:val="22"/>
              <w:szCs w:val="22"/>
            </w:rPr>
          </w:pPr>
          <w:hyperlink w:anchor="_Toc525219067" w:history="1">
            <w:r w:rsidR="00D83244" w:rsidRPr="00125015">
              <w:rPr>
                <w:rStyle w:val="Hyperlink"/>
                <w:noProof/>
              </w:rPr>
              <w:t>1.2</w:t>
            </w:r>
            <w:r w:rsidR="00D83244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D83244" w:rsidRPr="00125015">
              <w:rPr>
                <w:rStyle w:val="Hyperlink"/>
                <w:noProof/>
              </w:rPr>
              <w:t>Movimentação de Terra</w:t>
            </w:r>
            <w:r w:rsidR="00D83244">
              <w:rPr>
                <w:noProof/>
                <w:webHidden/>
              </w:rPr>
              <w:tab/>
            </w:r>
            <w:r w:rsidR="00D83244">
              <w:rPr>
                <w:noProof/>
                <w:webHidden/>
              </w:rPr>
              <w:fldChar w:fldCharType="begin"/>
            </w:r>
            <w:r w:rsidR="00D83244">
              <w:rPr>
                <w:noProof/>
                <w:webHidden/>
              </w:rPr>
              <w:instrText xml:space="preserve"> PAGEREF _Toc525219067 \h </w:instrText>
            </w:r>
            <w:r w:rsidR="00D83244">
              <w:rPr>
                <w:noProof/>
                <w:webHidden/>
              </w:rPr>
            </w:r>
            <w:r w:rsidR="00D8324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83244">
              <w:rPr>
                <w:noProof/>
                <w:webHidden/>
              </w:rPr>
              <w:fldChar w:fldCharType="end"/>
            </w:r>
          </w:hyperlink>
        </w:p>
        <w:p w:rsidR="003D4DDC" w:rsidRDefault="00076BC6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  <w:p w:rsidR="003D4DDC" w:rsidRDefault="003D4DDC">
          <w:pPr>
            <w:rPr>
              <w:b/>
              <w:bCs/>
            </w:rPr>
          </w:pPr>
        </w:p>
        <w:p w:rsidR="003D4DDC" w:rsidRDefault="00F81B72"/>
      </w:sdtContent>
    </w:sdt>
    <w:p w:rsidR="009B5BA7" w:rsidRDefault="003D4DDC">
      <w:r>
        <w:br w:type="page"/>
      </w:r>
      <w:bookmarkEnd w:id="3"/>
    </w:p>
    <w:p w:rsidR="00C6582E" w:rsidRDefault="00DE1887" w:rsidP="001F327E">
      <w:pPr>
        <w:pStyle w:val="Ttulo2"/>
      </w:pPr>
      <w:bookmarkStart w:id="4" w:name="_Toc525219065"/>
      <w:r>
        <w:lastRenderedPageBreak/>
        <w:t>SERV</w:t>
      </w:r>
      <w:r w:rsidR="001F327E">
        <w:t>I</w:t>
      </w:r>
      <w:r>
        <w:t>ÇOS PRELIMINARES</w:t>
      </w:r>
      <w:bookmarkEnd w:id="4"/>
    </w:p>
    <w:p w:rsidR="001F327E" w:rsidRDefault="001F327E" w:rsidP="001F327E">
      <w:pPr>
        <w:rPr>
          <w:lang w:eastAsia="en-US"/>
        </w:rPr>
      </w:pPr>
    </w:p>
    <w:p w:rsidR="001F327E" w:rsidRPr="001F327E" w:rsidRDefault="001F327E" w:rsidP="00A94128">
      <w:pPr>
        <w:pStyle w:val="Ttulo3"/>
      </w:pPr>
      <w:bookmarkStart w:id="5" w:name="_Toc525219066"/>
      <w:r>
        <w:t>locação | demolição</w:t>
      </w:r>
      <w:bookmarkEnd w:id="5"/>
      <w:r>
        <w:t xml:space="preserve"> </w:t>
      </w:r>
    </w:p>
    <w:p w:rsidR="001F327E" w:rsidRPr="001F327E" w:rsidRDefault="001F327E" w:rsidP="001F327E">
      <w:pPr>
        <w:rPr>
          <w:lang w:eastAsia="en-US"/>
        </w:rPr>
      </w:pPr>
    </w:p>
    <w:p w:rsidR="001F327E" w:rsidRPr="001F327E" w:rsidRDefault="001F327E" w:rsidP="001F327E">
      <w:pPr>
        <w:rPr>
          <w:lang w:eastAsia="en-US"/>
        </w:rPr>
      </w:pPr>
    </w:p>
    <w:p w:rsidR="00C6582E" w:rsidRDefault="00C6582E" w:rsidP="00C6582E">
      <w:pPr>
        <w:rPr>
          <w:lang w:eastAsia="en-US"/>
        </w:rPr>
      </w:pPr>
      <w:r>
        <w:rPr>
          <w:lang w:eastAsia="en-US"/>
        </w:rPr>
        <w:t>a) Normas aplicáveis</w:t>
      </w:r>
    </w:p>
    <w:p w:rsidR="00C6582E" w:rsidRDefault="00C6582E" w:rsidP="00C6582E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35"/>
        <w:gridCol w:w="6309"/>
      </w:tblGrid>
      <w:tr w:rsidR="00C6582E" w:rsidTr="005D09B7">
        <w:tc>
          <w:tcPr>
            <w:tcW w:w="3085" w:type="dxa"/>
            <w:shd w:val="pct25" w:color="auto" w:fill="auto"/>
          </w:tcPr>
          <w:p w:rsidR="00C6582E" w:rsidRPr="00CA49EB" w:rsidRDefault="00C6582E" w:rsidP="005D09B7">
            <w:pPr>
              <w:rPr>
                <w:b/>
              </w:rPr>
            </w:pPr>
            <w:r>
              <w:rPr>
                <w:b/>
              </w:rPr>
              <w:t>Norma</w:t>
            </w:r>
          </w:p>
        </w:tc>
        <w:tc>
          <w:tcPr>
            <w:tcW w:w="6409" w:type="dxa"/>
            <w:shd w:val="pct25" w:color="auto" w:fill="auto"/>
          </w:tcPr>
          <w:p w:rsidR="00C6582E" w:rsidRPr="00CA49EB" w:rsidRDefault="00C6582E" w:rsidP="005D09B7">
            <w:pPr>
              <w:rPr>
                <w:b/>
              </w:rPr>
            </w:pPr>
            <w:r>
              <w:rPr>
                <w:b/>
              </w:rPr>
              <w:t>Título</w:t>
            </w:r>
          </w:p>
        </w:tc>
      </w:tr>
      <w:tr w:rsidR="00C6582E" w:rsidTr="005D09B7">
        <w:tc>
          <w:tcPr>
            <w:tcW w:w="3085" w:type="dxa"/>
          </w:tcPr>
          <w:p w:rsidR="00C6582E" w:rsidRDefault="00C6582E" w:rsidP="005D09B7">
            <w:r>
              <w:t>NBR 15309</w:t>
            </w:r>
          </w:p>
        </w:tc>
        <w:tc>
          <w:tcPr>
            <w:tcW w:w="6409" w:type="dxa"/>
          </w:tcPr>
          <w:p w:rsidR="00C6582E" w:rsidRPr="00F83014" w:rsidRDefault="00F81B72" w:rsidP="005D09B7">
            <w:hyperlink r:id="rId9" w:tgtFrame="_blank" w:history="1">
              <w:r w:rsidR="00C6582E" w:rsidRPr="002E6408">
                <w:t>Locação topográfica e acompanhamento dimensional de obra metroviária e assemelhada - Procedimento</w:t>
              </w:r>
            </w:hyperlink>
          </w:p>
        </w:tc>
      </w:tr>
      <w:tr w:rsidR="00C6582E" w:rsidTr="005D09B7">
        <w:tc>
          <w:tcPr>
            <w:tcW w:w="3085" w:type="dxa"/>
          </w:tcPr>
          <w:p w:rsidR="00C6582E" w:rsidRDefault="00C6582E" w:rsidP="005D09B7">
            <w:r>
              <w:t xml:space="preserve">NR </w:t>
            </w:r>
            <w:r w:rsidRPr="006C1A88">
              <w:t>18</w:t>
            </w:r>
          </w:p>
        </w:tc>
        <w:tc>
          <w:tcPr>
            <w:tcW w:w="6409" w:type="dxa"/>
          </w:tcPr>
          <w:p w:rsidR="00C6582E" w:rsidRDefault="00C6582E" w:rsidP="005D09B7">
            <w:r w:rsidRPr="006C1A88">
              <w:t>Condições e Meio Ambiente de Trabalho na Indústria da Construção</w:t>
            </w:r>
          </w:p>
        </w:tc>
      </w:tr>
      <w:tr w:rsidR="00C6582E" w:rsidTr="005D09B7">
        <w:tc>
          <w:tcPr>
            <w:tcW w:w="9494" w:type="dxa"/>
            <w:gridSpan w:val="2"/>
          </w:tcPr>
          <w:p w:rsidR="00C6582E" w:rsidRPr="00F83014" w:rsidRDefault="00C6582E" w:rsidP="005D09B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Ainda que não citadas, devem-se considerar </w:t>
            </w:r>
            <w:r w:rsidRPr="00F83014">
              <w:rPr>
                <w:i/>
                <w:sz w:val="20"/>
                <w:szCs w:val="20"/>
              </w:rPr>
              <w:t xml:space="preserve">quaisquer normas vigentes quanto ao tema, bem como outras necessárias à plena aplicação das </w:t>
            </w:r>
            <w:r>
              <w:rPr>
                <w:i/>
                <w:sz w:val="20"/>
                <w:szCs w:val="20"/>
              </w:rPr>
              <w:t>demais</w:t>
            </w:r>
            <w:r w:rsidRPr="00F83014">
              <w:rPr>
                <w:i/>
                <w:sz w:val="20"/>
                <w:szCs w:val="20"/>
              </w:rPr>
              <w:t>.</w:t>
            </w:r>
          </w:p>
        </w:tc>
      </w:tr>
    </w:tbl>
    <w:p w:rsidR="00C6582E" w:rsidRDefault="00C6582E" w:rsidP="00C6582E">
      <w:pPr>
        <w:rPr>
          <w:lang w:eastAsia="en-US"/>
        </w:rPr>
      </w:pPr>
    </w:p>
    <w:p w:rsidR="00C6582E" w:rsidRDefault="00C6582E" w:rsidP="00C6582E">
      <w:pPr>
        <w:rPr>
          <w:lang w:eastAsia="en-US"/>
        </w:rPr>
      </w:pPr>
      <w:r>
        <w:rPr>
          <w:lang w:eastAsia="en-US"/>
        </w:rPr>
        <w:t>b) Informações preliminares</w:t>
      </w:r>
    </w:p>
    <w:p w:rsidR="00C6582E" w:rsidRDefault="00C6582E" w:rsidP="00C6582E">
      <w:pPr>
        <w:rPr>
          <w:rFonts w:eastAsia="Calibri"/>
          <w:lang w:eastAsia="en-US"/>
        </w:rPr>
      </w:pPr>
    </w:p>
    <w:p w:rsidR="00C6582E" w:rsidRDefault="00C6582E" w:rsidP="00C6582E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Para a locação de obra deverá ser realizado a definição exata dos pontos de intersecção das linhas dimensionais da obra, antes da execução da fundação. Será adotada uma referência de nível, utilizada como demarcação correta do ponto inicial para a locação da obra.</w:t>
      </w:r>
    </w:p>
    <w:p w:rsidR="00DE1887" w:rsidRDefault="00DE1887" w:rsidP="00C6582E">
      <w:r>
        <w:rPr>
          <w:rFonts w:eastAsia="Calibri"/>
          <w:lang w:eastAsia="en-US"/>
        </w:rPr>
        <w:t>As alvenarias e calçadas sem reaproveitamento serão demolidas e retiradas dentro das Normas vigentes.</w:t>
      </w:r>
    </w:p>
    <w:p w:rsidR="00C6582E" w:rsidRDefault="00C6582E" w:rsidP="00C6582E">
      <w:pPr>
        <w:rPr>
          <w:rFonts w:eastAsia="Calibri"/>
          <w:lang w:eastAsia="en-US"/>
        </w:rPr>
      </w:pPr>
    </w:p>
    <w:p w:rsidR="00C6582E" w:rsidRDefault="00C6582E" w:rsidP="00C6582E">
      <w:r>
        <w:t>c) Especificações técnicas dos materiais</w:t>
      </w:r>
    </w:p>
    <w:p w:rsidR="00C6582E" w:rsidRDefault="00C6582E" w:rsidP="00C6582E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41"/>
        <w:gridCol w:w="6303"/>
      </w:tblGrid>
      <w:tr w:rsidR="00C6582E" w:rsidTr="005D09B7">
        <w:tc>
          <w:tcPr>
            <w:tcW w:w="3085" w:type="dxa"/>
            <w:shd w:val="pct25" w:color="auto" w:fill="auto"/>
          </w:tcPr>
          <w:p w:rsidR="00C6582E" w:rsidRPr="00CA49EB" w:rsidRDefault="00C6582E" w:rsidP="005D09B7">
            <w:pPr>
              <w:rPr>
                <w:b/>
              </w:rPr>
            </w:pPr>
            <w:r w:rsidRPr="00CA49EB">
              <w:rPr>
                <w:b/>
              </w:rPr>
              <w:t>Material</w:t>
            </w:r>
          </w:p>
        </w:tc>
        <w:tc>
          <w:tcPr>
            <w:tcW w:w="6409" w:type="dxa"/>
            <w:shd w:val="pct25" w:color="auto" w:fill="auto"/>
          </w:tcPr>
          <w:p w:rsidR="00C6582E" w:rsidRPr="00CA49EB" w:rsidRDefault="00C6582E" w:rsidP="005D09B7">
            <w:pPr>
              <w:rPr>
                <w:b/>
              </w:rPr>
            </w:pPr>
            <w:r w:rsidRPr="00CA49EB">
              <w:rPr>
                <w:b/>
              </w:rPr>
              <w:t>Especificação</w:t>
            </w:r>
          </w:p>
        </w:tc>
      </w:tr>
      <w:tr w:rsidR="00C6582E" w:rsidTr="005D09B7">
        <w:tc>
          <w:tcPr>
            <w:tcW w:w="3085" w:type="dxa"/>
          </w:tcPr>
          <w:p w:rsidR="00C6582E" w:rsidRDefault="00C6582E" w:rsidP="005D09B7">
            <w:r>
              <w:t>Locação</w:t>
            </w:r>
          </w:p>
        </w:tc>
        <w:tc>
          <w:tcPr>
            <w:tcW w:w="6409" w:type="dxa"/>
          </w:tcPr>
          <w:p w:rsidR="00C6582E" w:rsidRDefault="00C6582E" w:rsidP="005D09B7">
            <w:r>
              <w:t xml:space="preserve">Pontaletes, sarrafos, arame cozido, pegos, linha de nylon, mangueira de nível, nível de bolha, terna, pá, </w:t>
            </w:r>
            <w:proofErr w:type="gramStart"/>
            <w:r>
              <w:t>enxada, cavadeira, serrote e equipamentos topográficos</w:t>
            </w:r>
            <w:proofErr w:type="gramEnd"/>
            <w:r>
              <w:t>.</w:t>
            </w:r>
          </w:p>
        </w:tc>
      </w:tr>
      <w:tr w:rsidR="00C6582E" w:rsidTr="005D09B7">
        <w:tc>
          <w:tcPr>
            <w:tcW w:w="9494" w:type="dxa"/>
            <w:gridSpan w:val="2"/>
          </w:tcPr>
          <w:p w:rsidR="00C6582E" w:rsidRPr="0021719F" w:rsidRDefault="00C6582E" w:rsidP="005D09B7">
            <w:pPr>
              <w:rPr>
                <w:i/>
                <w:sz w:val="20"/>
                <w:szCs w:val="20"/>
              </w:rPr>
            </w:pPr>
            <w:r w:rsidRPr="0021719F">
              <w:rPr>
                <w:i/>
                <w:sz w:val="20"/>
                <w:szCs w:val="20"/>
              </w:rPr>
              <w:t>Ainda que não citados, devem-se considerar todos os insumos necessários ao pleno funcionamento do sistema.</w:t>
            </w:r>
          </w:p>
        </w:tc>
      </w:tr>
    </w:tbl>
    <w:p w:rsidR="00C6582E" w:rsidRDefault="00C6582E" w:rsidP="00C6582E"/>
    <w:p w:rsidR="00C6582E" w:rsidRDefault="00C6582E" w:rsidP="00C6582E">
      <w:r>
        <w:t>d) Procedimentos de execução</w:t>
      </w:r>
    </w:p>
    <w:p w:rsidR="00C6582E" w:rsidRDefault="00C6582E" w:rsidP="00C6582E">
      <w:pPr>
        <w:rPr>
          <w:rFonts w:eastAsia="Calibri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DE0736" w:rsidTr="001747F7">
        <w:tc>
          <w:tcPr>
            <w:tcW w:w="9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36" w:rsidRDefault="00DE0736" w:rsidP="005D09B7">
            <w:r>
              <w:t>LOCAÇÃO</w:t>
            </w:r>
            <w:r w:rsidRPr="005C027A">
              <w:t xml:space="preserve"> DA OBRA, COM USO DE EQUIPAMENTO</w:t>
            </w:r>
            <w:r>
              <w:t>S TOPOGRAFICOS, INCLUSIVE NIVEL</w:t>
            </w:r>
            <w:r w:rsidRPr="005C027A">
              <w:t>ADOR</w:t>
            </w:r>
          </w:p>
        </w:tc>
      </w:tr>
    </w:tbl>
    <w:p w:rsidR="00C6582E" w:rsidRDefault="00C6582E" w:rsidP="00C6582E"/>
    <w:p w:rsidR="00C6582E" w:rsidRDefault="00C6582E" w:rsidP="00C6582E">
      <w:r w:rsidRPr="00257B9A">
        <w:t xml:space="preserve">A locação da obra </w:t>
      </w:r>
      <w:r w:rsidR="00F32630">
        <w:t>deverá ser iniciada</w:t>
      </w:r>
      <w:r w:rsidRPr="00257B9A">
        <w:t xml:space="preserve"> após a abertura do diário de obra. A locação será executada observando-se as plantas de fundações e de arquitetura, sendo que na ocorrência de erro na locação da obra projetada, implicará à empresa construtora a obrigação de proceder, por sua conta e nos prazos estipulados, as modificações, demolições e reposições que se tornarem necessárias.</w:t>
      </w:r>
      <w:r>
        <w:t xml:space="preserve"> A locação da obra deverá considerar </w:t>
      </w:r>
      <w:r w:rsidRPr="00315C8F">
        <w:t xml:space="preserve">gabaritos </w:t>
      </w:r>
      <w:r>
        <w:t>de tábuas corridas pontaletadas</w:t>
      </w:r>
      <w:r w:rsidRPr="00315C8F">
        <w:t>.</w:t>
      </w:r>
    </w:p>
    <w:p w:rsidR="00C6582E" w:rsidRDefault="00C6582E" w:rsidP="00C6582E"/>
    <w:p w:rsidR="00C6582E" w:rsidRPr="004A0E55" w:rsidRDefault="00C6582E" w:rsidP="00C6582E">
      <w:pPr>
        <w:pStyle w:val="PargrafodaLista"/>
        <w:numPr>
          <w:ilvl w:val="0"/>
          <w:numId w:val="44"/>
        </w:numPr>
        <w:rPr>
          <w:sz w:val="24"/>
          <w:szCs w:val="24"/>
        </w:rPr>
      </w:pPr>
      <w:r w:rsidRPr="004A0E55">
        <w:rPr>
          <w:sz w:val="24"/>
          <w:szCs w:val="24"/>
        </w:rPr>
        <w:lastRenderedPageBreak/>
        <w:t>O Encarregado de Obras, sob orientação do Engenheiro responsável pela obra deve iniciar as atividades somente se o terreno estiver limpo e escavado até a proximidade das cotas definidas para execução ou apoio das fundações, observando condições do projeto estrutural;</w:t>
      </w:r>
    </w:p>
    <w:p w:rsidR="00C6582E" w:rsidRPr="004A0E55" w:rsidRDefault="00C6582E" w:rsidP="00C6582E">
      <w:pPr>
        <w:pStyle w:val="PargrafodaLista"/>
        <w:numPr>
          <w:ilvl w:val="0"/>
          <w:numId w:val="44"/>
        </w:numPr>
        <w:rPr>
          <w:sz w:val="24"/>
          <w:szCs w:val="24"/>
        </w:rPr>
      </w:pPr>
      <w:r w:rsidRPr="004A0E55">
        <w:rPr>
          <w:sz w:val="24"/>
          <w:szCs w:val="24"/>
        </w:rPr>
        <w:t>Definir a referência de nível (RN) da obra e a referência pela qual será feita a locação da obra;</w:t>
      </w:r>
    </w:p>
    <w:p w:rsidR="00C6582E" w:rsidRPr="004A0E55" w:rsidRDefault="00C6582E" w:rsidP="00C6582E">
      <w:pPr>
        <w:pStyle w:val="PargrafodaLista"/>
        <w:numPr>
          <w:ilvl w:val="0"/>
          <w:numId w:val="44"/>
        </w:numPr>
        <w:rPr>
          <w:sz w:val="24"/>
          <w:szCs w:val="24"/>
        </w:rPr>
      </w:pPr>
      <w:r w:rsidRPr="004A0E55">
        <w:rPr>
          <w:sz w:val="24"/>
          <w:szCs w:val="24"/>
        </w:rPr>
        <w:t>Conferir os eixos e divisas da obra, verificando as distâncias entre eixos e divisas. É recomendado o uso de serviços topográficos especializados para o acompanhamento da locação da obra;</w:t>
      </w:r>
    </w:p>
    <w:p w:rsidR="00C6582E" w:rsidRPr="004A0E55" w:rsidRDefault="00C6582E" w:rsidP="00C6582E">
      <w:pPr>
        <w:pStyle w:val="PargrafodaLista"/>
        <w:numPr>
          <w:ilvl w:val="0"/>
          <w:numId w:val="44"/>
        </w:numPr>
        <w:rPr>
          <w:sz w:val="24"/>
          <w:szCs w:val="24"/>
        </w:rPr>
      </w:pPr>
      <w:r w:rsidRPr="004A0E55">
        <w:rPr>
          <w:sz w:val="24"/>
          <w:szCs w:val="24"/>
        </w:rPr>
        <w:t>A partir da referência escolhida no terreno, marcar uma das faces do gabarito com uma trena metálica e uma linha de nylon, obedecendo uma distância de pelo menos 1 metro da face da edificação. As demais faces do gabarito podem ser marcadas a partir dessa face e do projeto de locação;</w:t>
      </w:r>
    </w:p>
    <w:p w:rsidR="00C6582E" w:rsidRPr="00DE0736" w:rsidRDefault="00C6582E" w:rsidP="00C6582E">
      <w:pPr>
        <w:pStyle w:val="PargrafodaLista"/>
        <w:numPr>
          <w:ilvl w:val="0"/>
          <w:numId w:val="44"/>
        </w:numPr>
        <w:rPr>
          <w:sz w:val="24"/>
          <w:szCs w:val="24"/>
        </w:rPr>
      </w:pPr>
      <w:r w:rsidRPr="004A0E55">
        <w:rPr>
          <w:sz w:val="24"/>
          <w:szCs w:val="24"/>
        </w:rPr>
        <w:t>Executar o gabarito por meio da cravação dos pontaletes, que devem estar aprumados e alinhados, faceando sempre o mesmo lado da linha de nylon, procurando manter uma distância de aproximadamente 2 metros um do outro;</w:t>
      </w:r>
    </w:p>
    <w:p w:rsidR="00C6582E" w:rsidRPr="004A0E55" w:rsidRDefault="00C6582E" w:rsidP="00C6582E">
      <w:pPr>
        <w:pStyle w:val="PargrafodaLista"/>
        <w:numPr>
          <w:ilvl w:val="0"/>
          <w:numId w:val="44"/>
        </w:numPr>
        <w:rPr>
          <w:sz w:val="24"/>
          <w:szCs w:val="24"/>
        </w:rPr>
      </w:pPr>
      <w:r w:rsidRPr="004A0E55">
        <w:rPr>
          <w:sz w:val="24"/>
          <w:szCs w:val="24"/>
        </w:rPr>
        <w:t>Após a cravação dos pontaletes, arrematar seus topos, de maneira que formem uma linha horizontal perfeitamente nivelada, a uma altura média do solo de cerca de 1 m a 1,5 m. Na face interna dos pontaletes pregar tábuas também niveladas, formando a chamada “tabeira”.</w:t>
      </w:r>
      <w:r w:rsidR="00DE0736">
        <w:rPr>
          <w:sz w:val="24"/>
          <w:szCs w:val="24"/>
        </w:rPr>
        <w:t xml:space="preserve"> </w:t>
      </w:r>
      <w:r w:rsidRPr="004A0E55">
        <w:rPr>
          <w:sz w:val="24"/>
          <w:szCs w:val="24"/>
        </w:rPr>
        <w:t>Caso seja necessário, pregar sarrafos no topo dos pontaletes;</w:t>
      </w:r>
    </w:p>
    <w:p w:rsidR="00C6582E" w:rsidRPr="004A0E55" w:rsidRDefault="00C6582E" w:rsidP="00C6582E">
      <w:pPr>
        <w:pStyle w:val="PargrafodaLista"/>
        <w:numPr>
          <w:ilvl w:val="0"/>
          <w:numId w:val="44"/>
        </w:numPr>
        <w:rPr>
          <w:sz w:val="24"/>
          <w:szCs w:val="24"/>
        </w:rPr>
      </w:pPr>
      <w:r w:rsidRPr="004A0E55">
        <w:rPr>
          <w:sz w:val="24"/>
          <w:szCs w:val="24"/>
        </w:rPr>
        <w:t>Travar o gabarito com mãos-francesas. De preferência, pintar o gabarito na cor branca.</w:t>
      </w:r>
    </w:p>
    <w:p w:rsidR="00C6582E" w:rsidRPr="004A0E55" w:rsidRDefault="00C6582E" w:rsidP="00C6582E">
      <w:pPr>
        <w:pStyle w:val="PargrafodaLista"/>
        <w:numPr>
          <w:ilvl w:val="0"/>
          <w:numId w:val="44"/>
        </w:numPr>
        <w:rPr>
          <w:sz w:val="24"/>
          <w:szCs w:val="24"/>
        </w:rPr>
      </w:pPr>
      <w:r w:rsidRPr="004A0E55">
        <w:rPr>
          <w:sz w:val="24"/>
          <w:szCs w:val="24"/>
        </w:rPr>
        <w:t>Marcar a lápis os eixos X e Y no gabarito, por meio de topografia, utilizando um ponto de referência fixa identificado no terreno e a partir desses eixos, marcar todos os pilares, estacas, etc. De acordo com as definições do projeto utilizando trena metálica, esquadro, lápis de carpinteiro e pregos. Identificar na tabeira os nomes dos elementos com tinta, de preferência;</w:t>
      </w:r>
    </w:p>
    <w:p w:rsidR="00C6582E" w:rsidRPr="004A0E55" w:rsidRDefault="00C6582E" w:rsidP="00C6582E">
      <w:pPr>
        <w:pStyle w:val="PargrafodaLista"/>
        <w:numPr>
          <w:ilvl w:val="0"/>
          <w:numId w:val="44"/>
        </w:numPr>
        <w:rPr>
          <w:sz w:val="24"/>
          <w:szCs w:val="24"/>
        </w:rPr>
      </w:pPr>
      <w:r w:rsidRPr="004A0E55">
        <w:rPr>
          <w:sz w:val="24"/>
          <w:szCs w:val="24"/>
        </w:rPr>
        <w:t>Esticar um arame pelos dois eixos do elemento estrutural a ser locado (pilar, blocos, estaca, etc.) O cruzamento dos arames de cada eixo define a posição do elemento estrutural no terreno, através de um prumo de centro. Para elementos com seção circular, descer um prumo pelo centro do elemento. Para elementos com seção não circular - triangulares, retangulares ou poligonais em geral, - descer um prumo em cada lateral para definição da posição das faces;</w:t>
      </w:r>
    </w:p>
    <w:p w:rsidR="00C6582E" w:rsidRDefault="00C6582E" w:rsidP="00C6582E">
      <w:pPr>
        <w:pStyle w:val="PargrafodaLista"/>
        <w:numPr>
          <w:ilvl w:val="0"/>
          <w:numId w:val="44"/>
        </w:numPr>
        <w:rPr>
          <w:sz w:val="24"/>
          <w:szCs w:val="24"/>
        </w:rPr>
      </w:pPr>
      <w:r w:rsidRPr="004A0E55">
        <w:rPr>
          <w:sz w:val="24"/>
          <w:szCs w:val="24"/>
        </w:rPr>
        <w:t>Cravar um piquete nos pontos definidos pelo prumo e locar as fôrmas e os gastalhos quando houver.</w:t>
      </w:r>
    </w:p>
    <w:p w:rsidR="001F327E" w:rsidRDefault="001F327E" w:rsidP="003F61FE">
      <w:pPr>
        <w:rPr>
          <w:rFonts w:ascii="Calibri" w:hAnsi="Calibri" w:cs="Calibri"/>
        </w:rPr>
      </w:pPr>
    </w:p>
    <w:p w:rsidR="00DE1887" w:rsidRDefault="00C6582E" w:rsidP="001F327E">
      <w:pPr>
        <w:rPr>
          <w:rFonts w:ascii="Calibri" w:hAnsi="Calibri" w:cs="Calibri"/>
        </w:rPr>
      </w:pPr>
      <w:r w:rsidRPr="004A0E55">
        <w:rPr>
          <w:rFonts w:ascii="Calibri" w:hAnsi="Calibri" w:cs="Calibri"/>
        </w:rPr>
        <w:lastRenderedPageBreak/>
        <w:t xml:space="preserve">O Encarregado de Obras deve tomar como base para realização do serviço, os projetos disponíveis, garantindo atendimento das especificações técnicas do serviço. Ao </w:t>
      </w:r>
      <w:proofErr w:type="gramStart"/>
      <w:r w:rsidRPr="004A0E55">
        <w:rPr>
          <w:rFonts w:ascii="Calibri" w:hAnsi="Calibri" w:cs="Calibri"/>
        </w:rPr>
        <w:t>realizar  a</w:t>
      </w:r>
      <w:proofErr w:type="gramEnd"/>
      <w:r w:rsidRPr="004A0E55">
        <w:rPr>
          <w:rFonts w:ascii="Calibri" w:hAnsi="Calibri" w:cs="Calibri"/>
        </w:rPr>
        <w:t xml:space="preserve"> inspeção do serviço, </w:t>
      </w:r>
      <w:r>
        <w:t>a CONTRATADA</w:t>
      </w:r>
      <w:r w:rsidRPr="004A0E55">
        <w:rPr>
          <w:rFonts w:ascii="Calibri" w:hAnsi="Calibri" w:cs="Calibri"/>
        </w:rPr>
        <w:t xml:space="preserve"> deve registrar </w:t>
      </w:r>
      <w:r>
        <w:t xml:space="preserve">os </w:t>
      </w:r>
      <w:r w:rsidRPr="004A0E55">
        <w:rPr>
          <w:rFonts w:ascii="Calibri" w:hAnsi="Calibri" w:cs="Calibri"/>
        </w:rPr>
        <w:t>resultados.</w:t>
      </w:r>
      <w:r>
        <w:t xml:space="preserve"> </w:t>
      </w:r>
      <w:r w:rsidRPr="004A0E55">
        <w:rPr>
          <w:rFonts w:ascii="Calibri" w:hAnsi="Calibri" w:cs="Calibri"/>
        </w:rPr>
        <w:t>No caso de não-conformidades, levar ao conhecimento do Engenheiro Responsável pela obra para definição de ação imediata.</w:t>
      </w:r>
    </w:p>
    <w:p w:rsidR="001F327E" w:rsidRPr="001F327E" w:rsidRDefault="001F327E" w:rsidP="001F327E">
      <w:pPr>
        <w:rPr>
          <w:rFonts w:ascii="Calibri" w:hAnsi="Calibri" w:cs="Calibri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4"/>
      </w:tblGrid>
      <w:tr w:rsidR="00D83244" w:rsidRPr="005D3597" w:rsidTr="00D83244">
        <w:trPr>
          <w:trHeight w:val="3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244" w:rsidRPr="005D3597" w:rsidRDefault="00D83244" w:rsidP="00F31422">
            <w:pPr>
              <w:rPr>
                <w:color w:val="000000"/>
              </w:rPr>
            </w:pPr>
            <w:r w:rsidRPr="005D3597">
              <w:rPr>
                <w:color w:val="000000"/>
              </w:rPr>
              <w:t>DEMOLICAO DE ALVENARIA DE TIJOLOS FURADOS S/REAPROVEITAMENTO</w:t>
            </w:r>
          </w:p>
        </w:tc>
      </w:tr>
    </w:tbl>
    <w:p w:rsidR="00DE1887" w:rsidRDefault="00DE1887" w:rsidP="00DE1887">
      <w:pPr>
        <w:pStyle w:val="PargrafodaLista"/>
        <w:ind w:left="0"/>
        <w:rPr>
          <w:rFonts w:asciiTheme="minorHAnsi" w:eastAsia="Times New Roman" w:hAnsiTheme="minorHAnsi"/>
          <w:sz w:val="24"/>
          <w:szCs w:val="24"/>
          <w:lang w:eastAsia="pt-BR"/>
        </w:rPr>
      </w:pPr>
    </w:p>
    <w:p w:rsidR="00DE1887" w:rsidRDefault="00DE1887" w:rsidP="00DE1887">
      <w:pPr>
        <w:pStyle w:val="PargrafodaLista"/>
        <w:ind w:left="0"/>
        <w:rPr>
          <w:rFonts w:asciiTheme="minorHAnsi" w:eastAsia="Times New Roman" w:hAnsiTheme="minorHAnsi"/>
          <w:sz w:val="24"/>
          <w:szCs w:val="24"/>
          <w:lang w:eastAsia="pt-BR"/>
        </w:rPr>
      </w:pPr>
      <w:r w:rsidRPr="00812A5B">
        <w:rPr>
          <w:rFonts w:asciiTheme="minorHAnsi" w:eastAsia="Times New Roman" w:hAnsiTheme="minorHAnsi"/>
          <w:sz w:val="24"/>
          <w:szCs w:val="24"/>
          <w:lang w:eastAsia="pt-BR"/>
        </w:rPr>
        <w:t>O processo a ser utilizado será o de “Demolição Manual” e, serão utilizadas ferramentas manuais e portáteis motorizadas.</w:t>
      </w:r>
    </w:p>
    <w:p w:rsidR="00DE1887" w:rsidRPr="00812A5B" w:rsidRDefault="00DE1887" w:rsidP="00DE1887">
      <w:pPr>
        <w:pStyle w:val="PargrafodaLista"/>
        <w:ind w:left="0"/>
        <w:rPr>
          <w:rFonts w:asciiTheme="minorHAnsi" w:eastAsia="Times New Roman" w:hAnsiTheme="minorHAnsi"/>
          <w:sz w:val="24"/>
          <w:szCs w:val="24"/>
          <w:lang w:eastAsia="pt-BR"/>
        </w:rPr>
      </w:pPr>
    </w:p>
    <w:p w:rsidR="00DE1887" w:rsidRDefault="00DE1887" w:rsidP="00DE1887">
      <w:pPr>
        <w:pStyle w:val="PargrafodaLista"/>
        <w:ind w:left="0"/>
        <w:rPr>
          <w:rFonts w:asciiTheme="minorHAnsi" w:eastAsia="Times New Roman" w:hAnsiTheme="minorHAnsi"/>
          <w:sz w:val="24"/>
          <w:szCs w:val="24"/>
          <w:lang w:eastAsia="pt-BR"/>
        </w:rPr>
      </w:pPr>
      <w:r w:rsidRPr="00812A5B">
        <w:rPr>
          <w:rFonts w:asciiTheme="minorHAnsi" w:eastAsia="Times New Roman" w:hAnsiTheme="minorHAnsi"/>
          <w:sz w:val="24"/>
          <w:szCs w:val="24"/>
          <w:lang w:eastAsia="pt-BR"/>
        </w:rPr>
        <w:t>Os materiais da edificação, durante a demolição e a remoção, devem ser previamente umedecidos.</w:t>
      </w:r>
      <w:r>
        <w:rPr>
          <w:rFonts w:asciiTheme="minorHAnsi" w:eastAsia="Times New Roman" w:hAnsiTheme="minorHAnsi"/>
          <w:sz w:val="24"/>
          <w:szCs w:val="24"/>
          <w:lang w:eastAsia="pt-BR"/>
        </w:rPr>
        <w:t xml:space="preserve"> </w:t>
      </w:r>
    </w:p>
    <w:p w:rsidR="00DE1887" w:rsidRPr="00812A5B" w:rsidRDefault="00DE1887" w:rsidP="00DE1887">
      <w:pPr>
        <w:pStyle w:val="PargrafodaLista"/>
        <w:ind w:left="0"/>
        <w:rPr>
          <w:rFonts w:asciiTheme="minorHAnsi" w:eastAsia="Times New Roman" w:hAnsiTheme="minorHAnsi"/>
          <w:sz w:val="24"/>
          <w:szCs w:val="24"/>
          <w:lang w:eastAsia="pt-BR"/>
        </w:rPr>
      </w:pPr>
    </w:p>
    <w:p w:rsidR="00DE1887" w:rsidRDefault="00DE1887" w:rsidP="00DE1887">
      <w:pPr>
        <w:pStyle w:val="PargrafodaLista"/>
        <w:ind w:left="0"/>
        <w:rPr>
          <w:rFonts w:asciiTheme="minorHAnsi" w:eastAsia="Times New Roman" w:hAnsiTheme="minorHAnsi"/>
          <w:sz w:val="24"/>
          <w:szCs w:val="24"/>
          <w:lang w:eastAsia="pt-BR"/>
        </w:rPr>
      </w:pPr>
      <w:r w:rsidRPr="00812A5B">
        <w:rPr>
          <w:rFonts w:asciiTheme="minorHAnsi" w:eastAsia="Times New Roman" w:hAnsiTheme="minorHAnsi"/>
          <w:sz w:val="24"/>
          <w:szCs w:val="24"/>
          <w:lang w:eastAsia="pt-BR"/>
        </w:rPr>
        <w:t>Deverá ser evitado o acúmulo de entulho em quantidade tal que provoque sobrecarga excessiva sobre os pisos ou pressão lateral sobre paredes ou muros.</w:t>
      </w:r>
      <w:r>
        <w:rPr>
          <w:rFonts w:asciiTheme="minorHAnsi" w:eastAsia="Times New Roman" w:hAnsiTheme="minorHAnsi"/>
          <w:sz w:val="24"/>
          <w:szCs w:val="24"/>
          <w:lang w:eastAsia="pt-BR"/>
        </w:rPr>
        <w:t xml:space="preserve"> </w:t>
      </w:r>
      <w:r w:rsidRPr="00812A5B">
        <w:rPr>
          <w:rFonts w:asciiTheme="minorHAnsi" w:eastAsia="Times New Roman" w:hAnsiTheme="minorHAnsi"/>
          <w:sz w:val="24"/>
          <w:szCs w:val="24"/>
          <w:lang w:eastAsia="pt-BR"/>
        </w:rPr>
        <w:t>Será proibido o lançamento de qualquer material em queda livre. A remoção de entulhos por gravidade poderá ser feita através de calhas, desde que reduzida a pequenos fragmentos.</w:t>
      </w:r>
    </w:p>
    <w:p w:rsidR="00DE1887" w:rsidRPr="00812A5B" w:rsidRDefault="00DE1887" w:rsidP="00DE1887">
      <w:pPr>
        <w:pStyle w:val="PargrafodaLista"/>
        <w:ind w:left="0"/>
        <w:rPr>
          <w:rFonts w:asciiTheme="minorHAnsi" w:eastAsia="Times New Roman" w:hAnsiTheme="minorHAnsi"/>
          <w:sz w:val="24"/>
          <w:szCs w:val="24"/>
          <w:lang w:eastAsia="pt-BR"/>
        </w:rPr>
      </w:pPr>
    </w:p>
    <w:p w:rsidR="00DE1887" w:rsidRDefault="00DE1887" w:rsidP="00DE1887">
      <w:pPr>
        <w:pStyle w:val="PargrafodaLista"/>
        <w:ind w:left="0"/>
        <w:rPr>
          <w:rFonts w:asciiTheme="minorHAnsi" w:eastAsia="Times New Roman" w:hAnsiTheme="minorHAnsi"/>
          <w:sz w:val="24"/>
          <w:szCs w:val="24"/>
          <w:lang w:eastAsia="pt-BR"/>
        </w:rPr>
      </w:pPr>
      <w:r w:rsidRPr="00812A5B">
        <w:rPr>
          <w:rFonts w:asciiTheme="minorHAnsi" w:eastAsia="Times New Roman" w:hAnsiTheme="minorHAnsi"/>
          <w:sz w:val="24"/>
          <w:szCs w:val="24"/>
          <w:lang w:eastAsia="pt-BR"/>
        </w:rPr>
        <w:t xml:space="preserve">Deverão ser </w:t>
      </w:r>
      <w:proofErr w:type="spellStart"/>
      <w:r w:rsidRPr="00812A5B">
        <w:rPr>
          <w:rFonts w:asciiTheme="minorHAnsi" w:eastAsia="Times New Roman" w:hAnsiTheme="minorHAnsi"/>
          <w:sz w:val="24"/>
          <w:szCs w:val="24"/>
          <w:lang w:eastAsia="pt-BR"/>
        </w:rPr>
        <w:t>requadradas</w:t>
      </w:r>
      <w:proofErr w:type="spellEnd"/>
      <w:r w:rsidRPr="00812A5B">
        <w:rPr>
          <w:rFonts w:asciiTheme="minorHAnsi" w:eastAsia="Times New Roman" w:hAnsiTheme="minorHAnsi"/>
          <w:sz w:val="24"/>
          <w:szCs w:val="24"/>
          <w:lang w:eastAsia="pt-BR"/>
        </w:rPr>
        <w:t xml:space="preserve"> e niveladas as paredes, com cimento, cal e areia, no traço de 1:2:9, conforme especificados em projeto.</w:t>
      </w:r>
    </w:p>
    <w:p w:rsidR="00DE1887" w:rsidRDefault="00DE1887" w:rsidP="00DE1887">
      <w:r w:rsidRPr="00851E62">
        <w:t>Todo material residual deverá ser destinado/retirado conforme item descrito em “Cargas e Entulhos”.</w:t>
      </w:r>
    </w:p>
    <w:p w:rsidR="00DE1887" w:rsidRDefault="00DE1887" w:rsidP="00DE1887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4"/>
      </w:tblGrid>
      <w:tr w:rsidR="00D83244" w:rsidRPr="00402C38" w:rsidTr="00D83244">
        <w:trPr>
          <w:trHeight w:val="3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244" w:rsidRDefault="00D83244" w:rsidP="00F31422">
            <w:r>
              <w:t>CARGA E DESCARGA MECANIZADAS DE ENTULHO EM CAMINHAO BASCULANTE 6 M3</w:t>
            </w:r>
          </w:p>
        </w:tc>
      </w:tr>
    </w:tbl>
    <w:p w:rsidR="00DE1887" w:rsidRDefault="00DE1887" w:rsidP="00DE1887"/>
    <w:p w:rsidR="00DE1887" w:rsidRDefault="00DE1887" w:rsidP="00DE1887">
      <w:pPr>
        <w:autoSpaceDE w:val="0"/>
        <w:autoSpaceDN w:val="0"/>
        <w:adjustRightInd w:val="0"/>
      </w:pPr>
      <w:r>
        <w:t xml:space="preserve">Todo o material proveniente das demolições e/ou retiradas, após vistoria e liberação por parte do </w:t>
      </w:r>
      <w:r>
        <w:rPr>
          <w:b/>
        </w:rPr>
        <w:t>MUNICÍPIO DE ITAJAÍ</w:t>
      </w:r>
      <w:r>
        <w:t xml:space="preserve"> deverá ficar à disposição da CONTRATADA, que providenciará sua remoção do local, seguindo todos os quesitos de segurança e limpeza.</w:t>
      </w:r>
    </w:p>
    <w:p w:rsidR="00DE1887" w:rsidRDefault="00DE1887" w:rsidP="00DE1887">
      <w:pPr>
        <w:tabs>
          <w:tab w:val="left" w:pos="1236"/>
        </w:tabs>
        <w:autoSpaceDE w:val="0"/>
        <w:autoSpaceDN w:val="0"/>
        <w:adjustRightInd w:val="0"/>
      </w:pPr>
    </w:p>
    <w:p w:rsidR="00DE1887" w:rsidRPr="00460256" w:rsidRDefault="00DE1887" w:rsidP="00DE1887">
      <w:pPr>
        <w:pStyle w:val="PargrafodaLista"/>
        <w:ind w:left="0"/>
        <w:rPr>
          <w:rFonts w:asciiTheme="minorHAnsi" w:eastAsia="Times New Roman" w:hAnsiTheme="minorHAnsi"/>
          <w:sz w:val="24"/>
          <w:szCs w:val="24"/>
          <w:lang w:eastAsia="pt-BR"/>
        </w:rPr>
      </w:pPr>
      <w:r w:rsidRPr="00460256">
        <w:rPr>
          <w:rFonts w:asciiTheme="minorHAnsi" w:eastAsia="Times New Roman" w:hAnsiTheme="minorHAnsi"/>
          <w:sz w:val="24"/>
          <w:szCs w:val="24"/>
          <w:lang w:eastAsia="pt-BR"/>
        </w:rPr>
        <w:t>O transporte e destinação final dos entulhos deverão seguir condições e exigências da Municipalidade local.</w:t>
      </w:r>
      <w:r>
        <w:rPr>
          <w:rFonts w:asciiTheme="minorHAnsi" w:eastAsia="Times New Roman" w:hAnsiTheme="minorHAnsi"/>
          <w:sz w:val="24"/>
          <w:szCs w:val="24"/>
          <w:lang w:eastAsia="pt-BR"/>
        </w:rPr>
        <w:t xml:space="preserve"> </w:t>
      </w:r>
      <w:r w:rsidRPr="00460256">
        <w:rPr>
          <w:rFonts w:asciiTheme="minorHAnsi" w:eastAsia="Times New Roman" w:hAnsiTheme="minorHAnsi"/>
          <w:sz w:val="24"/>
          <w:szCs w:val="24"/>
          <w:lang w:eastAsia="pt-BR"/>
        </w:rPr>
        <w:t>Não será permitida a incineração de qualquer material, exceto nos casos permitido pela legislação municipal.</w:t>
      </w:r>
      <w:bookmarkStart w:id="6" w:name="_GoBack"/>
      <w:bookmarkEnd w:id="6"/>
    </w:p>
    <w:p w:rsidR="00DE1887" w:rsidRDefault="00DE1887" w:rsidP="00DE1887">
      <w:pPr>
        <w:autoSpaceDE w:val="0"/>
        <w:autoSpaceDN w:val="0"/>
        <w:adjustRightInd w:val="0"/>
      </w:pPr>
      <w:r>
        <w:t>Todo o material que o</w:t>
      </w:r>
      <w:r>
        <w:rPr>
          <w:b/>
        </w:rPr>
        <w:t xml:space="preserve"> MUNICÍPIO DE ITAJAÍ</w:t>
      </w:r>
      <w:r>
        <w:t xml:space="preserve"> julgar indispensável ficará à disposição da FISCALIZAÇÃO.</w:t>
      </w:r>
    </w:p>
    <w:p w:rsidR="00DE1887" w:rsidRDefault="00DE1887" w:rsidP="00DE1887">
      <w:pPr>
        <w:autoSpaceDE w:val="0"/>
        <w:autoSpaceDN w:val="0"/>
        <w:adjustRightInd w:val="0"/>
      </w:pPr>
    </w:p>
    <w:p w:rsidR="00DE1887" w:rsidRDefault="00DE1887" w:rsidP="00DE1887">
      <w:pPr>
        <w:autoSpaceDE w:val="0"/>
        <w:autoSpaceDN w:val="0"/>
        <w:adjustRightInd w:val="0"/>
      </w:pPr>
      <w:r>
        <w:lastRenderedPageBreak/>
        <w:t>Todo e qualquer dano ocorrido em consequência das obras, em qualquer parte do empreendimento, deverá ser reparado pela CONTRATADA, sem ônus para a Prefeitura.</w:t>
      </w:r>
    </w:p>
    <w:p w:rsidR="00DE1887" w:rsidRDefault="00DE1887" w:rsidP="00DE1887">
      <w:pPr>
        <w:autoSpaceDE w:val="0"/>
        <w:autoSpaceDN w:val="0"/>
        <w:adjustRightInd w:val="0"/>
      </w:pPr>
    </w:p>
    <w:p w:rsidR="00DE1887" w:rsidRDefault="00DE1887" w:rsidP="00DE1887">
      <w:pPr>
        <w:autoSpaceDE w:val="0"/>
        <w:autoSpaceDN w:val="0"/>
        <w:adjustRightInd w:val="0"/>
      </w:pPr>
      <w:r>
        <w:t>A contratada é responsável pela destinação final dos resíduos gerados na obra de acordo com a</w:t>
      </w:r>
    </w:p>
    <w:p w:rsidR="00DE1887" w:rsidRDefault="00DE1887" w:rsidP="00DE1887">
      <w:pPr>
        <w:autoSpaceDE w:val="0"/>
        <w:autoSpaceDN w:val="0"/>
        <w:adjustRightInd w:val="0"/>
      </w:pPr>
      <w:proofErr w:type="gramStart"/>
      <w:r>
        <w:t>legislação</w:t>
      </w:r>
      <w:proofErr w:type="gramEnd"/>
      <w:r>
        <w:t xml:space="preserve"> municipal e de acordo com a RESOLUÇÃO CONAMA nº 307, de 5 de julho de 2002 publicada no DOU no 136, de 17 de julho de 2002, Seção 1, páginas 95-96.</w:t>
      </w:r>
    </w:p>
    <w:p w:rsidR="00DE1887" w:rsidRDefault="00DE1887" w:rsidP="00DE1887">
      <w:pPr>
        <w:autoSpaceDE w:val="0"/>
        <w:autoSpaceDN w:val="0"/>
        <w:adjustRightInd w:val="0"/>
      </w:pPr>
    </w:p>
    <w:p w:rsidR="00DE1887" w:rsidRDefault="00DE1887" w:rsidP="00DE1887">
      <w:r w:rsidRPr="00460256">
        <w:t>Ao final dos serviços de demolição, a Contratada deverá providenciar a limpeza completa dos ambientes, possibilitando perfeita continuidade na obra.</w:t>
      </w:r>
    </w:p>
    <w:p w:rsidR="00DE1887" w:rsidRDefault="001F327E" w:rsidP="003F61FE">
      <w:r>
        <w:br w:type="page"/>
      </w:r>
    </w:p>
    <w:p w:rsidR="001F327E" w:rsidRDefault="001F327E" w:rsidP="00A94128">
      <w:pPr>
        <w:pStyle w:val="Ttulo3"/>
      </w:pPr>
      <w:bookmarkStart w:id="7" w:name="_Toc452458612"/>
      <w:r>
        <w:lastRenderedPageBreak/>
        <w:t xml:space="preserve"> </w:t>
      </w:r>
      <w:bookmarkStart w:id="8" w:name="_Toc525219067"/>
      <w:r>
        <w:t>Movimentação de Terra</w:t>
      </w:r>
      <w:bookmarkEnd w:id="7"/>
      <w:bookmarkEnd w:id="8"/>
    </w:p>
    <w:p w:rsidR="001F327E" w:rsidRDefault="001F327E" w:rsidP="001F327E">
      <w:pPr>
        <w:rPr>
          <w:lang w:eastAsia="en-US"/>
        </w:rPr>
      </w:pPr>
    </w:p>
    <w:p w:rsidR="001F327E" w:rsidRDefault="001F327E" w:rsidP="001F327E">
      <w:pPr>
        <w:rPr>
          <w:lang w:eastAsia="en-US"/>
        </w:rPr>
      </w:pPr>
      <w:r>
        <w:rPr>
          <w:lang w:eastAsia="en-US"/>
        </w:rPr>
        <w:t>a) Normas aplicáveis</w:t>
      </w:r>
    </w:p>
    <w:p w:rsidR="001F327E" w:rsidRDefault="001F327E" w:rsidP="001F327E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37"/>
        <w:gridCol w:w="6307"/>
      </w:tblGrid>
      <w:tr w:rsidR="001F327E" w:rsidTr="00A94128">
        <w:tc>
          <w:tcPr>
            <w:tcW w:w="3037" w:type="dxa"/>
            <w:shd w:val="pct25" w:color="auto" w:fill="auto"/>
          </w:tcPr>
          <w:p w:rsidR="001F327E" w:rsidRPr="00CA49EB" w:rsidRDefault="001F327E" w:rsidP="00F31422">
            <w:pPr>
              <w:rPr>
                <w:b/>
              </w:rPr>
            </w:pPr>
            <w:r>
              <w:rPr>
                <w:b/>
              </w:rPr>
              <w:t>Norma</w:t>
            </w:r>
          </w:p>
        </w:tc>
        <w:tc>
          <w:tcPr>
            <w:tcW w:w="6307" w:type="dxa"/>
            <w:shd w:val="pct25" w:color="auto" w:fill="auto"/>
          </w:tcPr>
          <w:p w:rsidR="001F327E" w:rsidRPr="00CA49EB" w:rsidRDefault="001F327E" w:rsidP="00F31422">
            <w:pPr>
              <w:rPr>
                <w:b/>
              </w:rPr>
            </w:pPr>
            <w:r>
              <w:rPr>
                <w:b/>
              </w:rPr>
              <w:t>Título</w:t>
            </w:r>
          </w:p>
        </w:tc>
      </w:tr>
      <w:tr w:rsidR="001F327E" w:rsidTr="00A94128">
        <w:tc>
          <w:tcPr>
            <w:tcW w:w="3037" w:type="dxa"/>
          </w:tcPr>
          <w:p w:rsidR="001F327E" w:rsidRDefault="001F327E" w:rsidP="00F31422">
            <w:r>
              <w:t>NBR 7180</w:t>
            </w:r>
          </w:p>
        </w:tc>
        <w:tc>
          <w:tcPr>
            <w:tcW w:w="6307" w:type="dxa"/>
          </w:tcPr>
          <w:p w:rsidR="001F327E" w:rsidRDefault="00F81B72" w:rsidP="00F31422">
            <w:hyperlink r:id="rId10" w:tgtFrame="_blank" w:history="1">
              <w:r w:rsidR="001F327E" w:rsidRPr="00B84ADC">
                <w:t>Solo — Determinação do limite de plasticidade</w:t>
              </w:r>
            </w:hyperlink>
          </w:p>
        </w:tc>
      </w:tr>
      <w:tr w:rsidR="001F327E" w:rsidTr="00A94128">
        <w:tc>
          <w:tcPr>
            <w:tcW w:w="3037" w:type="dxa"/>
          </w:tcPr>
          <w:p w:rsidR="001F327E" w:rsidRDefault="001F327E" w:rsidP="00F31422">
            <w:r>
              <w:t xml:space="preserve">NR </w:t>
            </w:r>
            <w:r w:rsidRPr="006C1A88">
              <w:t>18</w:t>
            </w:r>
          </w:p>
        </w:tc>
        <w:tc>
          <w:tcPr>
            <w:tcW w:w="6307" w:type="dxa"/>
          </w:tcPr>
          <w:p w:rsidR="001F327E" w:rsidRDefault="001F327E" w:rsidP="00F31422">
            <w:r w:rsidRPr="006C1A88">
              <w:t>Condições e Meio Ambiente de Trabalho na Indústria da Construção</w:t>
            </w:r>
          </w:p>
        </w:tc>
      </w:tr>
      <w:tr w:rsidR="001F327E" w:rsidTr="00A94128">
        <w:tc>
          <w:tcPr>
            <w:tcW w:w="9344" w:type="dxa"/>
            <w:gridSpan w:val="2"/>
          </w:tcPr>
          <w:p w:rsidR="001F327E" w:rsidRPr="00F83014" w:rsidRDefault="001F327E" w:rsidP="00F314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Ainda que não citadas, devem-se considerar </w:t>
            </w:r>
            <w:r w:rsidRPr="00F83014">
              <w:rPr>
                <w:i/>
                <w:sz w:val="20"/>
                <w:szCs w:val="20"/>
              </w:rPr>
              <w:t xml:space="preserve">quaisquer normas vigentes quanto ao tema, bem como outras necessárias à plena aplicação das </w:t>
            </w:r>
            <w:r>
              <w:rPr>
                <w:i/>
                <w:sz w:val="20"/>
                <w:szCs w:val="20"/>
              </w:rPr>
              <w:t>demais</w:t>
            </w:r>
            <w:r w:rsidRPr="00F83014">
              <w:rPr>
                <w:i/>
                <w:sz w:val="20"/>
                <w:szCs w:val="20"/>
              </w:rPr>
              <w:t>.</w:t>
            </w:r>
          </w:p>
        </w:tc>
      </w:tr>
    </w:tbl>
    <w:p w:rsidR="001F327E" w:rsidRDefault="001F327E" w:rsidP="001F327E"/>
    <w:p w:rsidR="001F327E" w:rsidRDefault="001F327E" w:rsidP="001F327E">
      <w:pPr>
        <w:rPr>
          <w:lang w:eastAsia="en-US"/>
        </w:rPr>
      </w:pPr>
      <w:r>
        <w:rPr>
          <w:lang w:eastAsia="en-US"/>
        </w:rPr>
        <w:t>b) Informações preliminares</w:t>
      </w:r>
    </w:p>
    <w:p w:rsidR="001F327E" w:rsidRDefault="001F327E" w:rsidP="001F327E"/>
    <w:p w:rsidR="001F327E" w:rsidRDefault="001F327E" w:rsidP="001F327E">
      <w:r>
        <w:t xml:space="preserve">Para executar a movimentação de terra, de forma a aproveitar as curvas de níveis existentes, conforme levantamento topográfico realizado pelo </w:t>
      </w:r>
      <w:r w:rsidRPr="006C1A88">
        <w:rPr>
          <w:b/>
        </w:rPr>
        <w:t xml:space="preserve">MUNICÍPIO DE </w:t>
      </w:r>
      <w:r>
        <w:rPr>
          <w:b/>
        </w:rPr>
        <w:t>I</w:t>
      </w:r>
      <w:r w:rsidR="00A94128">
        <w:rPr>
          <w:b/>
        </w:rPr>
        <w:t>TAJAÍ</w:t>
      </w:r>
      <w:r>
        <w:t xml:space="preserve"> foi necessário prever corte e aterro no terreno com serviços de terraplanagem gerando alguns taludes.</w:t>
      </w:r>
    </w:p>
    <w:p w:rsidR="001F327E" w:rsidRDefault="001F327E" w:rsidP="001F327E"/>
    <w:p w:rsidR="001F327E" w:rsidRDefault="001F327E" w:rsidP="001F327E">
      <w:r>
        <w:t>Os serviços de terraplanagem deverão seguir as cotas especificadas em projeto arquitetônico.</w:t>
      </w:r>
    </w:p>
    <w:p w:rsidR="001F327E" w:rsidRDefault="001F327E" w:rsidP="001F327E"/>
    <w:p w:rsidR="001F327E" w:rsidRDefault="001F327E" w:rsidP="001F327E">
      <w:r>
        <w:t>c) Especificações técnicas dos materiais</w:t>
      </w:r>
    </w:p>
    <w:p w:rsidR="001F327E" w:rsidRDefault="001F327E" w:rsidP="001F327E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49"/>
        <w:gridCol w:w="6295"/>
      </w:tblGrid>
      <w:tr w:rsidR="001F327E" w:rsidTr="00A94128">
        <w:tc>
          <w:tcPr>
            <w:tcW w:w="3049" w:type="dxa"/>
            <w:shd w:val="pct25" w:color="auto" w:fill="auto"/>
          </w:tcPr>
          <w:p w:rsidR="001F327E" w:rsidRPr="00CA49EB" w:rsidRDefault="001F327E" w:rsidP="00F31422">
            <w:pPr>
              <w:rPr>
                <w:b/>
              </w:rPr>
            </w:pPr>
            <w:r w:rsidRPr="00CA49EB">
              <w:rPr>
                <w:b/>
              </w:rPr>
              <w:t>Material</w:t>
            </w:r>
          </w:p>
        </w:tc>
        <w:tc>
          <w:tcPr>
            <w:tcW w:w="6295" w:type="dxa"/>
            <w:shd w:val="pct25" w:color="auto" w:fill="auto"/>
          </w:tcPr>
          <w:p w:rsidR="001F327E" w:rsidRPr="00CA49EB" w:rsidRDefault="001F327E" w:rsidP="00F31422">
            <w:pPr>
              <w:rPr>
                <w:b/>
              </w:rPr>
            </w:pPr>
            <w:r w:rsidRPr="00CA49EB">
              <w:rPr>
                <w:b/>
              </w:rPr>
              <w:t>Especificação</w:t>
            </w:r>
          </w:p>
        </w:tc>
      </w:tr>
      <w:tr w:rsidR="001F327E" w:rsidTr="00A94128">
        <w:tc>
          <w:tcPr>
            <w:tcW w:w="3049" w:type="dxa"/>
          </w:tcPr>
          <w:p w:rsidR="001F327E" w:rsidRDefault="001F327E" w:rsidP="00F31422">
            <w:r>
              <w:t>Aterro</w:t>
            </w:r>
          </w:p>
        </w:tc>
        <w:tc>
          <w:tcPr>
            <w:tcW w:w="6295" w:type="dxa"/>
          </w:tcPr>
          <w:p w:rsidR="001F327E" w:rsidRDefault="001F327E" w:rsidP="00F31422">
            <w:r>
              <w:t>Camadas de terra de 20 cm.</w:t>
            </w:r>
          </w:p>
        </w:tc>
      </w:tr>
      <w:tr w:rsidR="001F327E" w:rsidTr="00A94128">
        <w:tc>
          <w:tcPr>
            <w:tcW w:w="3049" w:type="dxa"/>
          </w:tcPr>
          <w:p w:rsidR="001F327E" w:rsidRDefault="001F327E" w:rsidP="00F31422">
            <w:r>
              <w:t>Compactação</w:t>
            </w:r>
          </w:p>
        </w:tc>
        <w:tc>
          <w:tcPr>
            <w:tcW w:w="6295" w:type="dxa"/>
          </w:tcPr>
          <w:p w:rsidR="001F327E" w:rsidRDefault="001F327E" w:rsidP="00F31422">
            <w:r>
              <w:t>Mecanizada, 100% PN.</w:t>
            </w:r>
          </w:p>
        </w:tc>
      </w:tr>
      <w:tr w:rsidR="001F327E" w:rsidTr="00A94128">
        <w:tc>
          <w:tcPr>
            <w:tcW w:w="9344" w:type="dxa"/>
            <w:gridSpan w:val="2"/>
          </w:tcPr>
          <w:p w:rsidR="001F327E" w:rsidRPr="0021719F" w:rsidRDefault="001F327E" w:rsidP="00F31422">
            <w:pPr>
              <w:rPr>
                <w:i/>
                <w:sz w:val="20"/>
                <w:szCs w:val="20"/>
              </w:rPr>
            </w:pPr>
            <w:r w:rsidRPr="0021719F">
              <w:rPr>
                <w:i/>
                <w:sz w:val="20"/>
                <w:szCs w:val="20"/>
              </w:rPr>
              <w:t>Ainda que não citados, devem-se considerar todos os insumos necessários ao pleno funcionamento do sistema.</w:t>
            </w:r>
          </w:p>
        </w:tc>
      </w:tr>
    </w:tbl>
    <w:p w:rsidR="001F327E" w:rsidRDefault="001F327E" w:rsidP="001F327E"/>
    <w:p w:rsidR="001F327E" w:rsidRDefault="001F327E" w:rsidP="001F327E">
      <w:r>
        <w:t>d) Procedimentos de execução</w:t>
      </w:r>
    </w:p>
    <w:p w:rsidR="001F327E" w:rsidRDefault="001F327E" w:rsidP="001F327E"/>
    <w:p w:rsidR="001F327E" w:rsidRDefault="001F327E" w:rsidP="001F327E">
      <w:r>
        <w:t xml:space="preserve">Os aterros e ou </w:t>
      </w:r>
      <w:proofErr w:type="spellStart"/>
      <w:r>
        <w:t>reaterros</w:t>
      </w:r>
      <w:proofErr w:type="spellEnd"/>
      <w:r>
        <w:t xml:space="preserve"> em geral, serão executados com material de primeira categoria, em camadas de 20 em </w:t>
      </w:r>
      <w:smartTag w:uri="urn:schemas-microsoft-com:office:smarttags" w:element="metricconverter">
        <w:smartTagPr>
          <w:attr w:name="ProductID" w:val="20 cm"/>
        </w:smartTagPr>
        <w:r>
          <w:t>20 cm</w:t>
        </w:r>
      </w:smartTag>
      <w:r>
        <w:t xml:space="preserve">, devidamente umedecidas até atingir a umidade ótima, e compactadas até a compactação ideal, de 100% do </w:t>
      </w:r>
      <w:proofErr w:type="spellStart"/>
      <w:r>
        <w:t>Proctor</w:t>
      </w:r>
      <w:proofErr w:type="spellEnd"/>
      <w:r>
        <w:t xml:space="preserve"> Normal.</w:t>
      </w:r>
    </w:p>
    <w:p w:rsidR="001F327E" w:rsidRDefault="001F327E" w:rsidP="001F327E"/>
    <w:p w:rsidR="001F327E" w:rsidRDefault="001F327E" w:rsidP="001F327E">
      <w:r>
        <w:t>Procedimento</w:t>
      </w:r>
    </w:p>
    <w:p w:rsidR="001F327E" w:rsidRDefault="001F327E" w:rsidP="001F327E"/>
    <w:p w:rsidR="001F327E" w:rsidRPr="009572FA" w:rsidRDefault="001F327E" w:rsidP="001F327E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9572FA">
        <w:rPr>
          <w:sz w:val="24"/>
          <w:szCs w:val="24"/>
        </w:rPr>
        <w:t>Preparação do terreno (dentro ou fora da projeção da edificação), limpando o terreno de materiais incompatíveis com o serviço de aterro, indesejáveis no local;</w:t>
      </w:r>
    </w:p>
    <w:p w:rsidR="001F327E" w:rsidRPr="009572FA" w:rsidRDefault="001F327E" w:rsidP="001F327E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9572FA">
        <w:rPr>
          <w:sz w:val="24"/>
          <w:szCs w:val="24"/>
        </w:rPr>
        <w:t xml:space="preserve">Nivelar os pontos do terreno de modo a permitir a distribuição homogênea das camadas do aterro; </w:t>
      </w:r>
    </w:p>
    <w:p w:rsidR="001F327E" w:rsidRPr="009572FA" w:rsidRDefault="001F327E" w:rsidP="001F327E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9572FA">
        <w:rPr>
          <w:sz w:val="24"/>
          <w:szCs w:val="24"/>
        </w:rPr>
        <w:t>Aplicação do aterro sobre o terreno preparado. As camadas devem ser aplicadas de modo a atingir a altura máxima de 20 cm.</w:t>
      </w:r>
    </w:p>
    <w:p w:rsidR="001F327E" w:rsidRPr="009572FA" w:rsidRDefault="001F327E" w:rsidP="001F327E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9572FA">
        <w:rPr>
          <w:sz w:val="24"/>
          <w:szCs w:val="24"/>
        </w:rPr>
        <w:lastRenderedPageBreak/>
        <w:t>Compactação Manual: As camadas devem ser apiloadas por meio dos pilões. O Servente deve alternar os golpes produzidos por movimentos da altura de aproximadamente 35 cm sobre o aterro, que devem repetir seguindo uma trajetória tipo serpentina;</w:t>
      </w:r>
    </w:p>
    <w:p w:rsidR="001F327E" w:rsidRDefault="001F327E" w:rsidP="001F327E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9572FA">
        <w:rPr>
          <w:sz w:val="24"/>
          <w:szCs w:val="24"/>
        </w:rPr>
        <w:t>Informar Encarregado de Obras sobre conclusão da atividade, para rea</w:t>
      </w:r>
      <w:r>
        <w:rPr>
          <w:sz w:val="24"/>
          <w:szCs w:val="24"/>
        </w:rPr>
        <w:t>lização da liberação do serviço;</w:t>
      </w:r>
    </w:p>
    <w:p w:rsidR="001F327E" w:rsidRPr="00A94128" w:rsidRDefault="001F327E" w:rsidP="00A94128">
      <w:pPr>
        <w:pStyle w:val="PargrafodaLista"/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572FA">
        <w:rPr>
          <w:sz w:val="24"/>
          <w:szCs w:val="24"/>
        </w:rPr>
        <w:t>Compactação</w:t>
      </w:r>
      <w:r>
        <w:rPr>
          <w:snapToGrid w:val="0"/>
        </w:rPr>
        <w:t xml:space="preserve"> </w:t>
      </w:r>
      <w:r>
        <w:rPr>
          <w:rFonts w:cs="Calibri"/>
          <w:snapToGrid w:val="0"/>
        </w:rPr>
        <w:t>Mecânica: As camadas devem ser apiloadas por meio de um compactador eletromecânico, seguindo</w:t>
      </w:r>
      <w:r>
        <w:rPr>
          <w:snapToGrid w:val="0"/>
        </w:rPr>
        <w:t xml:space="preserve"> uma trajetória tipo serpentina;</w:t>
      </w:r>
    </w:p>
    <w:p w:rsidR="001F327E" w:rsidRPr="009572FA" w:rsidRDefault="001F327E" w:rsidP="001F327E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9572FA">
        <w:rPr>
          <w:sz w:val="24"/>
          <w:szCs w:val="24"/>
        </w:rPr>
        <w:t xml:space="preserve">Ao final, realizar a limpeza de equipamentos e materiais utilizados armazenando cada um em seu local adequado. Recolher embalagens vazias, equipamentos e sobras de material, armazenando cada um em seu local adequado; </w:t>
      </w:r>
    </w:p>
    <w:p w:rsidR="001F327E" w:rsidRPr="009572FA" w:rsidRDefault="001F327E" w:rsidP="001F327E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9572FA">
        <w:rPr>
          <w:sz w:val="24"/>
          <w:szCs w:val="24"/>
        </w:rPr>
        <w:t>Preservar serviço executado, mantendo a área isolada no mínimo 24 horas.</w:t>
      </w:r>
    </w:p>
    <w:p w:rsidR="00D83244" w:rsidRDefault="00D83244" w:rsidP="00D83244">
      <w:pPr>
        <w:pStyle w:val="PargrafodaLista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4"/>
      </w:tblGrid>
      <w:tr w:rsidR="00D83244" w:rsidRPr="00402C38" w:rsidTr="00D83244">
        <w:trPr>
          <w:trHeight w:val="3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244" w:rsidRDefault="00D83244" w:rsidP="00F31422">
            <w:r>
              <w:t>CARGA E DESCARGA MECANIZADAS DE ENTULHO EM CAMINHAO BASCULANTE 6 M3</w:t>
            </w:r>
          </w:p>
        </w:tc>
      </w:tr>
    </w:tbl>
    <w:p w:rsidR="00D83244" w:rsidRDefault="00D83244" w:rsidP="00D83244">
      <w:pPr>
        <w:pStyle w:val="PargrafodaLista"/>
      </w:pPr>
    </w:p>
    <w:p w:rsidR="00D83244" w:rsidRDefault="00D83244" w:rsidP="00D83244">
      <w:pPr>
        <w:pStyle w:val="PargrafodaLista"/>
        <w:numPr>
          <w:ilvl w:val="0"/>
          <w:numId w:val="47"/>
        </w:numPr>
        <w:autoSpaceDE w:val="0"/>
        <w:autoSpaceDN w:val="0"/>
        <w:adjustRightInd w:val="0"/>
      </w:pPr>
      <w:r>
        <w:t xml:space="preserve">Todo o material proveniente das demolições e/ou retiradas, após vistoria e liberação por parte do </w:t>
      </w:r>
      <w:r w:rsidRPr="00D83244">
        <w:rPr>
          <w:b/>
        </w:rPr>
        <w:t>MUNICÍPIO DE ITAJAÍ</w:t>
      </w:r>
      <w:r>
        <w:t xml:space="preserve"> deverá ficar à disposição da CONTRATADA, que providenciará sua remoção do local, seguindo todos os quesitos de segurança e limpeza.</w:t>
      </w:r>
    </w:p>
    <w:p w:rsidR="00D83244" w:rsidRPr="00460256" w:rsidRDefault="00D83244" w:rsidP="00D83244">
      <w:pPr>
        <w:pStyle w:val="PargrafodaLista"/>
        <w:numPr>
          <w:ilvl w:val="0"/>
          <w:numId w:val="47"/>
        </w:numPr>
        <w:rPr>
          <w:rFonts w:asciiTheme="minorHAnsi" w:eastAsia="Times New Roman" w:hAnsiTheme="minorHAnsi"/>
          <w:sz w:val="24"/>
          <w:szCs w:val="24"/>
          <w:lang w:eastAsia="pt-BR"/>
        </w:rPr>
      </w:pPr>
      <w:r w:rsidRPr="00460256">
        <w:rPr>
          <w:rFonts w:asciiTheme="minorHAnsi" w:eastAsia="Times New Roman" w:hAnsiTheme="minorHAnsi"/>
          <w:sz w:val="24"/>
          <w:szCs w:val="24"/>
          <w:lang w:eastAsia="pt-BR"/>
        </w:rPr>
        <w:t>O transporte e destinação final dos entulhos deverão seguir condições e exigências da Municipalidade local.</w:t>
      </w:r>
      <w:r>
        <w:rPr>
          <w:rFonts w:asciiTheme="minorHAnsi" w:eastAsia="Times New Roman" w:hAnsiTheme="minorHAnsi"/>
          <w:sz w:val="24"/>
          <w:szCs w:val="24"/>
          <w:lang w:eastAsia="pt-BR"/>
        </w:rPr>
        <w:t xml:space="preserve"> </w:t>
      </w:r>
      <w:r w:rsidRPr="00460256">
        <w:rPr>
          <w:rFonts w:asciiTheme="minorHAnsi" w:eastAsia="Times New Roman" w:hAnsiTheme="minorHAnsi"/>
          <w:sz w:val="24"/>
          <w:szCs w:val="24"/>
          <w:lang w:eastAsia="pt-BR"/>
        </w:rPr>
        <w:t>Não será permitida a incineração de qualquer material, exceto nos casos permitido pela legislação municipal.</w:t>
      </w:r>
    </w:p>
    <w:p w:rsidR="00D83244" w:rsidRDefault="00D83244" w:rsidP="00D83244">
      <w:pPr>
        <w:pStyle w:val="PargrafodaLista"/>
        <w:numPr>
          <w:ilvl w:val="0"/>
          <w:numId w:val="47"/>
        </w:numPr>
        <w:autoSpaceDE w:val="0"/>
        <w:autoSpaceDN w:val="0"/>
        <w:adjustRightInd w:val="0"/>
      </w:pPr>
      <w:r>
        <w:t>Todo o material que o</w:t>
      </w:r>
      <w:r w:rsidRPr="00D83244">
        <w:rPr>
          <w:b/>
        </w:rPr>
        <w:t xml:space="preserve"> MUNICÍPIO DE ITAJAÍ</w:t>
      </w:r>
      <w:r>
        <w:t xml:space="preserve"> julgar indispensável ficará à disposição da FISCALIZAÇÃO.</w:t>
      </w:r>
    </w:p>
    <w:p w:rsidR="00D83244" w:rsidRDefault="00D83244" w:rsidP="00D83244">
      <w:pPr>
        <w:pStyle w:val="PargrafodaLista"/>
        <w:numPr>
          <w:ilvl w:val="0"/>
          <w:numId w:val="47"/>
        </w:numPr>
        <w:autoSpaceDE w:val="0"/>
        <w:autoSpaceDN w:val="0"/>
        <w:adjustRightInd w:val="0"/>
      </w:pPr>
      <w:r>
        <w:t>Todo e qualquer dano ocorrido em consequência das obras, em qualquer parte do empreendimento, deverá ser reparado pela CONTRATADA, sem ônus para a Prefeitura.</w:t>
      </w:r>
    </w:p>
    <w:p w:rsidR="00D83244" w:rsidRDefault="00D83244" w:rsidP="00D83244">
      <w:pPr>
        <w:pStyle w:val="PargrafodaLista"/>
        <w:numPr>
          <w:ilvl w:val="0"/>
          <w:numId w:val="47"/>
        </w:numPr>
        <w:autoSpaceDE w:val="0"/>
        <w:autoSpaceDN w:val="0"/>
        <w:adjustRightInd w:val="0"/>
      </w:pPr>
      <w:r>
        <w:t>A contratada é responsável pela destinação final dos resíduos gerados na obra de acordo com a</w:t>
      </w:r>
    </w:p>
    <w:p w:rsidR="00D83244" w:rsidRDefault="00D83244" w:rsidP="00D83244">
      <w:pPr>
        <w:pStyle w:val="PargrafodaLista"/>
        <w:numPr>
          <w:ilvl w:val="0"/>
          <w:numId w:val="47"/>
        </w:numPr>
        <w:autoSpaceDE w:val="0"/>
        <w:autoSpaceDN w:val="0"/>
        <w:adjustRightInd w:val="0"/>
      </w:pPr>
      <w:r>
        <w:t>Legislação municipal e de acordo com a RESOLUÇÃO CONAMA nº 307, de 5 de julho de 2002 publicada no DOU no 136, de 17 de julho de 2002, Seção 1, páginas 95-96.</w:t>
      </w:r>
    </w:p>
    <w:p w:rsidR="00D83244" w:rsidRDefault="00D83244" w:rsidP="00D83244">
      <w:pPr>
        <w:pStyle w:val="PargrafodaLista"/>
        <w:numPr>
          <w:ilvl w:val="0"/>
          <w:numId w:val="47"/>
        </w:numPr>
      </w:pPr>
      <w:r w:rsidRPr="00460256">
        <w:t>Ao final dos serviços de demolição, a Contratada deverá providenciar a limpeza completa dos ambientes, possibilitando perfeita continuidade na obra.</w:t>
      </w:r>
    </w:p>
    <w:p w:rsidR="001F327E" w:rsidRPr="00942C32" w:rsidRDefault="001F327E" w:rsidP="003F61FE"/>
    <w:sectPr w:rsidR="001F327E" w:rsidRPr="00942C32" w:rsidSect="0044227F">
      <w:headerReference w:type="even" r:id="rId11"/>
      <w:headerReference w:type="default" r:id="rId12"/>
      <w:footerReference w:type="default" r:id="rId13"/>
      <w:type w:val="continuous"/>
      <w:pgSz w:w="11906" w:h="16838" w:code="9"/>
      <w:pgMar w:top="3119" w:right="1134" w:bottom="1418" w:left="1418" w:header="992" w:footer="42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6D" w:rsidRDefault="00D5746D">
      <w:r>
        <w:separator/>
      </w:r>
    </w:p>
  </w:endnote>
  <w:endnote w:type="continuationSeparator" w:id="0">
    <w:p w:rsidR="00D5746D" w:rsidRDefault="00D5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ler">
    <w:altName w:val="Alle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437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5746D" w:rsidRPr="00085C12" w:rsidRDefault="00D5746D">
        <w:pPr>
          <w:pStyle w:val="Rodap"/>
          <w:jc w:val="right"/>
          <w:rPr>
            <w:sz w:val="20"/>
            <w:szCs w:val="20"/>
          </w:rPr>
        </w:pPr>
        <w:r w:rsidRPr="00085C12">
          <w:rPr>
            <w:sz w:val="20"/>
            <w:szCs w:val="20"/>
          </w:rPr>
          <w:fldChar w:fldCharType="begin"/>
        </w:r>
        <w:r w:rsidRPr="00085C12">
          <w:rPr>
            <w:sz w:val="20"/>
            <w:szCs w:val="20"/>
          </w:rPr>
          <w:instrText xml:space="preserve"> PAGE   \* MERGEFORMAT </w:instrText>
        </w:r>
        <w:r w:rsidRPr="00085C12">
          <w:rPr>
            <w:sz w:val="20"/>
            <w:szCs w:val="20"/>
          </w:rPr>
          <w:fldChar w:fldCharType="separate"/>
        </w:r>
        <w:r w:rsidR="00F81B72">
          <w:rPr>
            <w:noProof/>
            <w:sz w:val="20"/>
            <w:szCs w:val="20"/>
          </w:rPr>
          <w:t>8</w:t>
        </w:r>
        <w:r w:rsidRPr="00085C12">
          <w:rPr>
            <w:sz w:val="20"/>
            <w:szCs w:val="20"/>
          </w:rPr>
          <w:fldChar w:fldCharType="end"/>
        </w:r>
      </w:p>
    </w:sdtContent>
  </w:sdt>
  <w:p w:rsidR="00D5746D" w:rsidRDefault="00D5746D">
    <w:pPr>
      <w:pStyle w:val="Rodap"/>
    </w:pPr>
    <w:r w:rsidRPr="003C609F">
      <w:rPr>
        <w:noProof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page">
            <wp:align>center</wp:align>
          </wp:positionH>
          <wp:positionV relativeFrom="paragraph">
            <wp:posOffset>-530225</wp:posOffset>
          </wp:positionV>
          <wp:extent cx="7086600" cy="676275"/>
          <wp:effectExtent l="19050" t="0" r="0" b="0"/>
          <wp:wrapNone/>
          <wp:docPr id="41" name="Imagem 4" descr="C:\Users\Designer\Desktop\Jéssica\rodapé_magn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esigner\Desktop\Jéssica\rodapé_magn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6D" w:rsidRDefault="00D5746D">
      <w:r>
        <w:separator/>
      </w:r>
    </w:p>
  </w:footnote>
  <w:footnote w:type="continuationSeparator" w:id="0">
    <w:p w:rsidR="00D5746D" w:rsidRDefault="00D57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 w:rsidP="006A3C71">
    <w:pPr>
      <w:jc w:val="left"/>
      <w:rPr>
        <w:sz w:val="16"/>
      </w:rPr>
    </w:pPr>
    <w:r w:rsidRPr="006A3C71">
      <w:rPr>
        <w:noProof/>
        <w:sz w:val="16"/>
      </w:rPr>
      <w:drawing>
        <wp:inline distT="0" distB="0" distL="0" distR="0">
          <wp:extent cx="1675071" cy="1085850"/>
          <wp:effectExtent l="0" t="0" r="1905" b="0"/>
          <wp:docPr id="39" name="Imagem 1" descr="Logomarca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marca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669" cy="1084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3A37D8"/>
    <w:multiLevelType w:val="hybridMultilevel"/>
    <w:tmpl w:val="40520C7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6A617B"/>
    <w:multiLevelType w:val="multilevel"/>
    <w:tmpl w:val="FED4D62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546768E"/>
    <w:multiLevelType w:val="hybridMultilevel"/>
    <w:tmpl w:val="FEB649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4F44"/>
    <w:multiLevelType w:val="hybridMultilevel"/>
    <w:tmpl w:val="36BC3E2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D3982"/>
    <w:multiLevelType w:val="hybridMultilevel"/>
    <w:tmpl w:val="BE86ABE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43B4A"/>
    <w:multiLevelType w:val="hybridMultilevel"/>
    <w:tmpl w:val="6FFC78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01EB4"/>
    <w:multiLevelType w:val="hybridMultilevel"/>
    <w:tmpl w:val="ED7C343E"/>
    <w:lvl w:ilvl="0" w:tplc="6F6845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873920"/>
    <w:multiLevelType w:val="hybridMultilevel"/>
    <w:tmpl w:val="9F5ACBB2"/>
    <w:lvl w:ilvl="0" w:tplc="04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3E7C97"/>
    <w:multiLevelType w:val="hybridMultilevel"/>
    <w:tmpl w:val="F044F7F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4F7ED6"/>
    <w:multiLevelType w:val="multilevel"/>
    <w:tmpl w:val="254897AE"/>
    <w:lvl w:ilvl="0">
      <w:start w:val="1"/>
      <w:numFmt w:val="decimal"/>
      <w:pStyle w:val="TtuloMemori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ubtituloMemorial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AposSubttuloMemori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14182300"/>
    <w:multiLevelType w:val="hybridMultilevel"/>
    <w:tmpl w:val="EF44BCB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65747"/>
    <w:multiLevelType w:val="hybridMultilevel"/>
    <w:tmpl w:val="24589F5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21F6A"/>
    <w:multiLevelType w:val="hybridMultilevel"/>
    <w:tmpl w:val="9D6238A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97396"/>
    <w:multiLevelType w:val="hybridMultilevel"/>
    <w:tmpl w:val="25D60B5E"/>
    <w:lvl w:ilvl="0" w:tplc="FF3AE3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895760"/>
    <w:multiLevelType w:val="hybridMultilevel"/>
    <w:tmpl w:val="764EEB0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284864"/>
    <w:multiLevelType w:val="multilevel"/>
    <w:tmpl w:val="59BE6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BBB70B6"/>
    <w:multiLevelType w:val="hybridMultilevel"/>
    <w:tmpl w:val="7FBA77AE"/>
    <w:lvl w:ilvl="0" w:tplc="B504D57C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D2A5DB5"/>
    <w:multiLevelType w:val="hybridMultilevel"/>
    <w:tmpl w:val="72BCF58E"/>
    <w:lvl w:ilvl="0" w:tplc="2B420AB8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0" w:hanging="360"/>
      </w:pPr>
    </w:lvl>
    <w:lvl w:ilvl="2" w:tplc="0416001B" w:tentative="1">
      <w:start w:val="1"/>
      <w:numFmt w:val="lowerRoman"/>
      <w:lvlText w:val="%3."/>
      <w:lvlJc w:val="right"/>
      <w:pPr>
        <w:ind w:left="2650" w:hanging="180"/>
      </w:pPr>
    </w:lvl>
    <w:lvl w:ilvl="3" w:tplc="0416000F" w:tentative="1">
      <w:start w:val="1"/>
      <w:numFmt w:val="decimal"/>
      <w:lvlText w:val="%4."/>
      <w:lvlJc w:val="left"/>
      <w:pPr>
        <w:ind w:left="3370" w:hanging="360"/>
      </w:pPr>
    </w:lvl>
    <w:lvl w:ilvl="4" w:tplc="04160019" w:tentative="1">
      <w:start w:val="1"/>
      <w:numFmt w:val="lowerLetter"/>
      <w:lvlText w:val="%5."/>
      <w:lvlJc w:val="left"/>
      <w:pPr>
        <w:ind w:left="4090" w:hanging="360"/>
      </w:pPr>
    </w:lvl>
    <w:lvl w:ilvl="5" w:tplc="0416001B" w:tentative="1">
      <w:start w:val="1"/>
      <w:numFmt w:val="lowerRoman"/>
      <w:lvlText w:val="%6."/>
      <w:lvlJc w:val="right"/>
      <w:pPr>
        <w:ind w:left="4810" w:hanging="180"/>
      </w:pPr>
    </w:lvl>
    <w:lvl w:ilvl="6" w:tplc="0416000F" w:tentative="1">
      <w:start w:val="1"/>
      <w:numFmt w:val="decimal"/>
      <w:lvlText w:val="%7."/>
      <w:lvlJc w:val="left"/>
      <w:pPr>
        <w:ind w:left="5530" w:hanging="360"/>
      </w:pPr>
    </w:lvl>
    <w:lvl w:ilvl="7" w:tplc="04160019" w:tentative="1">
      <w:start w:val="1"/>
      <w:numFmt w:val="lowerLetter"/>
      <w:lvlText w:val="%8."/>
      <w:lvlJc w:val="left"/>
      <w:pPr>
        <w:ind w:left="6250" w:hanging="360"/>
      </w:pPr>
    </w:lvl>
    <w:lvl w:ilvl="8" w:tplc="0416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0" w15:restartNumberingAfterBreak="0">
    <w:nsid w:val="2EA37220"/>
    <w:multiLevelType w:val="multilevel"/>
    <w:tmpl w:val="2772BC22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0A86C61"/>
    <w:multiLevelType w:val="hybridMultilevel"/>
    <w:tmpl w:val="26EA49B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4609F7"/>
    <w:multiLevelType w:val="hybridMultilevel"/>
    <w:tmpl w:val="40BAB16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CA0C90"/>
    <w:multiLevelType w:val="hybridMultilevel"/>
    <w:tmpl w:val="4FA01EB2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323A30"/>
    <w:multiLevelType w:val="multilevel"/>
    <w:tmpl w:val="E1283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324604"/>
    <w:multiLevelType w:val="multilevel"/>
    <w:tmpl w:val="18640CA6"/>
    <w:lvl w:ilvl="0">
      <w:start w:val="2"/>
      <w:numFmt w:val="decimal"/>
      <w:lvlText w:val="%1.0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6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6" w:hanging="1800"/>
      </w:pPr>
      <w:rPr>
        <w:rFonts w:hint="default"/>
      </w:rPr>
    </w:lvl>
  </w:abstractNum>
  <w:abstractNum w:abstractNumId="26" w15:restartNumberingAfterBreak="0">
    <w:nsid w:val="3FC65A91"/>
    <w:multiLevelType w:val="hybridMultilevel"/>
    <w:tmpl w:val="5484B25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7719B"/>
    <w:multiLevelType w:val="hybridMultilevel"/>
    <w:tmpl w:val="13A0545A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E63BA9"/>
    <w:multiLevelType w:val="hybridMultilevel"/>
    <w:tmpl w:val="E5020FF2"/>
    <w:lvl w:ilvl="0" w:tplc="0416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9FD22BC"/>
    <w:multiLevelType w:val="hybridMultilevel"/>
    <w:tmpl w:val="6AB074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2F26F4"/>
    <w:multiLevelType w:val="hybridMultilevel"/>
    <w:tmpl w:val="4E1E58FE"/>
    <w:lvl w:ilvl="0" w:tplc="0416000D">
      <w:start w:val="1"/>
      <w:numFmt w:val="bullet"/>
      <w:pStyle w:val="TpicosTOPOSOLO"/>
      <w:lvlText w:val=""/>
      <w:lvlJc w:val="left"/>
      <w:pPr>
        <w:tabs>
          <w:tab w:val="num" w:pos="-567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3C15B6"/>
    <w:multiLevelType w:val="hybridMultilevel"/>
    <w:tmpl w:val="4C083A8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A91D3B"/>
    <w:multiLevelType w:val="hybridMultilevel"/>
    <w:tmpl w:val="C8AE47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7B16A7"/>
    <w:multiLevelType w:val="hybridMultilevel"/>
    <w:tmpl w:val="560CA01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D17CCE"/>
    <w:multiLevelType w:val="hybridMultilevel"/>
    <w:tmpl w:val="623AB664"/>
    <w:lvl w:ilvl="0" w:tplc="04160003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E93DEF"/>
    <w:multiLevelType w:val="hybridMultilevel"/>
    <w:tmpl w:val="8272F2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25157A"/>
    <w:multiLevelType w:val="hybridMultilevel"/>
    <w:tmpl w:val="33F2330A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AEB2230"/>
    <w:multiLevelType w:val="hybridMultilevel"/>
    <w:tmpl w:val="8C18097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951BE8"/>
    <w:multiLevelType w:val="multilevel"/>
    <w:tmpl w:val="036EECCA"/>
    <w:lvl w:ilvl="0">
      <w:start w:val="1"/>
      <w:numFmt w:val="decimal"/>
      <w:pStyle w:val="Ttulo2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Ttulo3"/>
      <w:isLgl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12" w:hanging="1800"/>
      </w:pPr>
      <w:rPr>
        <w:rFonts w:hint="default"/>
      </w:rPr>
    </w:lvl>
  </w:abstractNum>
  <w:abstractNum w:abstractNumId="39" w15:restartNumberingAfterBreak="0">
    <w:nsid w:val="652F7B06"/>
    <w:multiLevelType w:val="hybridMultilevel"/>
    <w:tmpl w:val="AE1298F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B559D9"/>
    <w:multiLevelType w:val="hybridMultilevel"/>
    <w:tmpl w:val="07743066"/>
    <w:lvl w:ilvl="0" w:tplc="5124444C">
      <w:start w:val="1"/>
      <w:numFmt w:val="bullet"/>
      <w:pStyle w:val="Citao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BA56D1"/>
    <w:multiLevelType w:val="hybridMultilevel"/>
    <w:tmpl w:val="9B10373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304D62"/>
    <w:multiLevelType w:val="hybridMultilevel"/>
    <w:tmpl w:val="8526A6C6"/>
    <w:lvl w:ilvl="0" w:tplc="48823BC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5957EC"/>
    <w:multiLevelType w:val="hybridMultilevel"/>
    <w:tmpl w:val="A3E869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A40DD9"/>
    <w:multiLevelType w:val="multilevel"/>
    <w:tmpl w:val="004A7B62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4"/>
        </w:tabs>
        <w:ind w:left="84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7"/>
        </w:tabs>
        <w:ind w:left="17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76"/>
        </w:tabs>
        <w:ind w:left="2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5"/>
        </w:tabs>
        <w:ind w:left="2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34"/>
        </w:tabs>
        <w:ind w:left="35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83"/>
        </w:tabs>
        <w:ind w:left="38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2"/>
        </w:tabs>
        <w:ind w:left="4592" w:hanging="1800"/>
      </w:pPr>
      <w:rPr>
        <w:rFonts w:hint="default"/>
      </w:rPr>
    </w:lvl>
  </w:abstractNum>
  <w:abstractNum w:abstractNumId="45" w15:restartNumberingAfterBreak="0">
    <w:nsid w:val="6ED526E3"/>
    <w:multiLevelType w:val="hybridMultilevel"/>
    <w:tmpl w:val="57D63A74"/>
    <w:lvl w:ilvl="0" w:tplc="71E270D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6EE62DEE"/>
    <w:multiLevelType w:val="multilevel"/>
    <w:tmpl w:val="3CBED9E4"/>
    <w:lvl w:ilvl="0">
      <w:start w:val="1"/>
      <w:numFmt w:val="decimal"/>
      <w:pStyle w:val="SARA-TI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ARA-TIT2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600" w:hanging="1440"/>
      </w:pPr>
      <w:rPr>
        <w:rFonts w:hint="default"/>
      </w:rPr>
    </w:lvl>
  </w:abstractNum>
  <w:abstractNum w:abstractNumId="47" w15:restartNumberingAfterBreak="0">
    <w:nsid w:val="6F154A36"/>
    <w:multiLevelType w:val="multilevel"/>
    <w:tmpl w:val="0AC8FF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759C4411"/>
    <w:multiLevelType w:val="hybridMultilevel"/>
    <w:tmpl w:val="F0A6B79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D421B5"/>
    <w:multiLevelType w:val="multilevel"/>
    <w:tmpl w:val="B980E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CEA772D"/>
    <w:multiLevelType w:val="hybridMultilevel"/>
    <w:tmpl w:val="991A0362"/>
    <w:lvl w:ilvl="0" w:tplc="DA98BCA4">
      <w:start w:val="1"/>
      <w:numFmt w:val="decimal"/>
      <w:lvlText w:val="%1."/>
      <w:lvlJc w:val="left"/>
      <w:pPr>
        <w:ind w:left="720" w:hanging="360"/>
      </w:pPr>
    </w:lvl>
    <w:lvl w:ilvl="1" w:tplc="85AA528A" w:tentative="1">
      <w:start w:val="1"/>
      <w:numFmt w:val="lowerLetter"/>
      <w:lvlText w:val="%2."/>
      <w:lvlJc w:val="left"/>
      <w:pPr>
        <w:ind w:left="1440" w:hanging="360"/>
      </w:pPr>
    </w:lvl>
    <w:lvl w:ilvl="2" w:tplc="C9BCCE0C" w:tentative="1">
      <w:start w:val="1"/>
      <w:numFmt w:val="lowerRoman"/>
      <w:lvlText w:val="%3."/>
      <w:lvlJc w:val="right"/>
      <w:pPr>
        <w:ind w:left="2160" w:hanging="180"/>
      </w:pPr>
    </w:lvl>
    <w:lvl w:ilvl="3" w:tplc="4F62BC00" w:tentative="1">
      <w:start w:val="1"/>
      <w:numFmt w:val="decimal"/>
      <w:lvlText w:val="%4."/>
      <w:lvlJc w:val="left"/>
      <w:pPr>
        <w:ind w:left="2880" w:hanging="360"/>
      </w:pPr>
    </w:lvl>
    <w:lvl w:ilvl="4" w:tplc="DF8A6122" w:tentative="1">
      <w:start w:val="1"/>
      <w:numFmt w:val="lowerLetter"/>
      <w:lvlText w:val="%5."/>
      <w:lvlJc w:val="left"/>
      <w:pPr>
        <w:ind w:left="3600" w:hanging="360"/>
      </w:pPr>
    </w:lvl>
    <w:lvl w:ilvl="5" w:tplc="E8C8F7E4" w:tentative="1">
      <w:start w:val="1"/>
      <w:numFmt w:val="lowerRoman"/>
      <w:lvlText w:val="%6."/>
      <w:lvlJc w:val="right"/>
      <w:pPr>
        <w:ind w:left="4320" w:hanging="180"/>
      </w:pPr>
    </w:lvl>
    <w:lvl w:ilvl="6" w:tplc="B2E44D5A" w:tentative="1">
      <w:start w:val="1"/>
      <w:numFmt w:val="decimal"/>
      <w:lvlText w:val="%7."/>
      <w:lvlJc w:val="left"/>
      <w:pPr>
        <w:ind w:left="5040" w:hanging="360"/>
      </w:pPr>
    </w:lvl>
    <w:lvl w:ilvl="7" w:tplc="08BC52D6" w:tentative="1">
      <w:start w:val="1"/>
      <w:numFmt w:val="lowerLetter"/>
      <w:lvlText w:val="%8."/>
      <w:lvlJc w:val="left"/>
      <w:pPr>
        <w:ind w:left="5760" w:hanging="360"/>
      </w:pPr>
    </w:lvl>
    <w:lvl w:ilvl="8" w:tplc="4076840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0"/>
  </w:num>
  <w:num w:numId="3">
    <w:abstractNumId w:val="15"/>
  </w:num>
  <w:num w:numId="4">
    <w:abstractNumId w:val="9"/>
  </w:num>
  <w:num w:numId="5">
    <w:abstractNumId w:val="40"/>
  </w:num>
  <w:num w:numId="6">
    <w:abstractNumId w:val="41"/>
  </w:num>
  <w:num w:numId="7">
    <w:abstractNumId w:val="43"/>
  </w:num>
  <w:num w:numId="8">
    <w:abstractNumId w:val="29"/>
  </w:num>
  <w:num w:numId="9">
    <w:abstractNumId w:val="7"/>
  </w:num>
  <w:num w:numId="10">
    <w:abstractNumId w:val="50"/>
  </w:num>
  <w:num w:numId="11">
    <w:abstractNumId w:val="33"/>
  </w:num>
  <w:num w:numId="12">
    <w:abstractNumId w:val="34"/>
  </w:num>
  <w:num w:numId="13">
    <w:abstractNumId w:val="46"/>
  </w:num>
  <w:num w:numId="14">
    <w:abstractNumId w:val="8"/>
  </w:num>
  <w:num w:numId="15">
    <w:abstractNumId w:val="18"/>
  </w:num>
  <w:num w:numId="16">
    <w:abstractNumId w:val="23"/>
  </w:num>
  <w:num w:numId="17">
    <w:abstractNumId w:val="49"/>
  </w:num>
  <w:num w:numId="18">
    <w:abstractNumId w:val="27"/>
  </w:num>
  <w:num w:numId="19">
    <w:abstractNumId w:val="3"/>
  </w:num>
  <w:num w:numId="20">
    <w:abstractNumId w:val="17"/>
  </w:num>
  <w:num w:numId="21">
    <w:abstractNumId w:val="26"/>
  </w:num>
  <w:num w:numId="22">
    <w:abstractNumId w:val="22"/>
  </w:num>
  <w:num w:numId="23">
    <w:abstractNumId w:val="31"/>
  </w:num>
  <w:num w:numId="24">
    <w:abstractNumId w:val="35"/>
  </w:num>
  <w:num w:numId="25">
    <w:abstractNumId w:val="44"/>
  </w:num>
  <w:num w:numId="26">
    <w:abstractNumId w:val="42"/>
  </w:num>
  <w:num w:numId="27">
    <w:abstractNumId w:val="16"/>
  </w:num>
  <w:num w:numId="28">
    <w:abstractNumId w:val="36"/>
  </w:num>
  <w:num w:numId="29">
    <w:abstractNumId w:val="2"/>
  </w:num>
  <w:num w:numId="30">
    <w:abstractNumId w:val="48"/>
  </w:num>
  <w:num w:numId="31">
    <w:abstractNumId w:val="13"/>
  </w:num>
  <w:num w:numId="32">
    <w:abstractNumId w:val="4"/>
  </w:num>
  <w:num w:numId="33">
    <w:abstractNumId w:val="28"/>
  </w:num>
  <w:num w:numId="34">
    <w:abstractNumId w:val="5"/>
  </w:num>
  <w:num w:numId="35">
    <w:abstractNumId w:val="21"/>
  </w:num>
  <w:num w:numId="36">
    <w:abstractNumId w:val="10"/>
  </w:num>
  <w:num w:numId="37">
    <w:abstractNumId w:val="32"/>
  </w:num>
  <w:num w:numId="38">
    <w:abstractNumId w:val="37"/>
  </w:num>
  <w:num w:numId="39">
    <w:abstractNumId w:val="14"/>
  </w:num>
  <w:num w:numId="40">
    <w:abstractNumId w:val="24"/>
  </w:num>
  <w:num w:numId="41">
    <w:abstractNumId w:val="39"/>
  </w:num>
  <w:num w:numId="42">
    <w:abstractNumId w:val="20"/>
  </w:num>
  <w:num w:numId="43">
    <w:abstractNumId w:val="25"/>
  </w:num>
  <w:num w:numId="44">
    <w:abstractNumId w:val="6"/>
  </w:num>
  <w:num w:numId="45">
    <w:abstractNumId w:val="19"/>
  </w:num>
  <w:num w:numId="46">
    <w:abstractNumId w:val="47"/>
  </w:num>
  <w:num w:numId="47">
    <w:abstractNumId w:val="12"/>
  </w:num>
  <w:num w:numId="48">
    <w:abstractNumId w:val="45"/>
  </w:num>
  <w:num w:numId="49">
    <w:abstractNumId w:val="3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2993">
      <o:colormru v:ext="edit" colors="#969696,silver"/>
      <o:colormenu v:ext="edit" fillcolor="none [1609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74A"/>
    <w:rsid w:val="00001FAB"/>
    <w:rsid w:val="0000245C"/>
    <w:rsid w:val="000026F9"/>
    <w:rsid w:val="00003188"/>
    <w:rsid w:val="0000503A"/>
    <w:rsid w:val="00005C15"/>
    <w:rsid w:val="00006586"/>
    <w:rsid w:val="00006AE4"/>
    <w:rsid w:val="00007518"/>
    <w:rsid w:val="000115EB"/>
    <w:rsid w:val="00012482"/>
    <w:rsid w:val="00013FCE"/>
    <w:rsid w:val="0001619A"/>
    <w:rsid w:val="00017BBB"/>
    <w:rsid w:val="00020D67"/>
    <w:rsid w:val="00021A86"/>
    <w:rsid w:val="00023C24"/>
    <w:rsid w:val="00023DF2"/>
    <w:rsid w:val="00026B58"/>
    <w:rsid w:val="000270FB"/>
    <w:rsid w:val="0002770A"/>
    <w:rsid w:val="00030369"/>
    <w:rsid w:val="0003087A"/>
    <w:rsid w:val="00032724"/>
    <w:rsid w:val="00033286"/>
    <w:rsid w:val="0003328C"/>
    <w:rsid w:val="00035EA6"/>
    <w:rsid w:val="0003613B"/>
    <w:rsid w:val="000364B4"/>
    <w:rsid w:val="00037154"/>
    <w:rsid w:val="00037A66"/>
    <w:rsid w:val="00040906"/>
    <w:rsid w:val="00040DB8"/>
    <w:rsid w:val="00040DE1"/>
    <w:rsid w:val="00041CC5"/>
    <w:rsid w:val="00041E04"/>
    <w:rsid w:val="000434AB"/>
    <w:rsid w:val="000444EF"/>
    <w:rsid w:val="0004481A"/>
    <w:rsid w:val="00044867"/>
    <w:rsid w:val="00044A0C"/>
    <w:rsid w:val="000451D6"/>
    <w:rsid w:val="00045B8D"/>
    <w:rsid w:val="00046785"/>
    <w:rsid w:val="000469F3"/>
    <w:rsid w:val="00047E26"/>
    <w:rsid w:val="000504E2"/>
    <w:rsid w:val="0005058F"/>
    <w:rsid w:val="000520AF"/>
    <w:rsid w:val="00052E74"/>
    <w:rsid w:val="0005462F"/>
    <w:rsid w:val="00055810"/>
    <w:rsid w:val="00055A15"/>
    <w:rsid w:val="00056469"/>
    <w:rsid w:val="000565F1"/>
    <w:rsid w:val="00056C6B"/>
    <w:rsid w:val="00057807"/>
    <w:rsid w:val="00057F30"/>
    <w:rsid w:val="000609A7"/>
    <w:rsid w:val="00060D65"/>
    <w:rsid w:val="000614DD"/>
    <w:rsid w:val="0006393C"/>
    <w:rsid w:val="00063F93"/>
    <w:rsid w:val="00064D4F"/>
    <w:rsid w:val="00065408"/>
    <w:rsid w:val="000658EE"/>
    <w:rsid w:val="00067C4E"/>
    <w:rsid w:val="0007065E"/>
    <w:rsid w:val="000713FB"/>
    <w:rsid w:val="00072026"/>
    <w:rsid w:val="00072A3D"/>
    <w:rsid w:val="00072B37"/>
    <w:rsid w:val="00073383"/>
    <w:rsid w:val="000741D8"/>
    <w:rsid w:val="00076BC6"/>
    <w:rsid w:val="000805A6"/>
    <w:rsid w:val="00080CE8"/>
    <w:rsid w:val="000813DC"/>
    <w:rsid w:val="00081416"/>
    <w:rsid w:val="00081777"/>
    <w:rsid w:val="0008227A"/>
    <w:rsid w:val="00083212"/>
    <w:rsid w:val="00083A65"/>
    <w:rsid w:val="00084A8A"/>
    <w:rsid w:val="00085C12"/>
    <w:rsid w:val="00086FD4"/>
    <w:rsid w:val="00090413"/>
    <w:rsid w:val="00091B5F"/>
    <w:rsid w:val="0009300C"/>
    <w:rsid w:val="0009318E"/>
    <w:rsid w:val="00093F43"/>
    <w:rsid w:val="0009486E"/>
    <w:rsid w:val="00094989"/>
    <w:rsid w:val="00094C95"/>
    <w:rsid w:val="00095E31"/>
    <w:rsid w:val="00096FA2"/>
    <w:rsid w:val="00097AC0"/>
    <w:rsid w:val="000A02B6"/>
    <w:rsid w:val="000A22FF"/>
    <w:rsid w:val="000A2B37"/>
    <w:rsid w:val="000A2CA8"/>
    <w:rsid w:val="000A2EF8"/>
    <w:rsid w:val="000A32C0"/>
    <w:rsid w:val="000A3FDD"/>
    <w:rsid w:val="000A41AB"/>
    <w:rsid w:val="000A424F"/>
    <w:rsid w:val="000A4B58"/>
    <w:rsid w:val="000A4EEB"/>
    <w:rsid w:val="000A6ACB"/>
    <w:rsid w:val="000A71CE"/>
    <w:rsid w:val="000A735E"/>
    <w:rsid w:val="000A7E56"/>
    <w:rsid w:val="000B2A5B"/>
    <w:rsid w:val="000B31F2"/>
    <w:rsid w:val="000B3C2E"/>
    <w:rsid w:val="000B570B"/>
    <w:rsid w:val="000B6DD7"/>
    <w:rsid w:val="000B70AF"/>
    <w:rsid w:val="000B72ED"/>
    <w:rsid w:val="000B7AA9"/>
    <w:rsid w:val="000C0FFC"/>
    <w:rsid w:val="000C2D53"/>
    <w:rsid w:val="000C336B"/>
    <w:rsid w:val="000C3B78"/>
    <w:rsid w:val="000C56EF"/>
    <w:rsid w:val="000C611F"/>
    <w:rsid w:val="000C7F14"/>
    <w:rsid w:val="000D034E"/>
    <w:rsid w:val="000D08AC"/>
    <w:rsid w:val="000D12AD"/>
    <w:rsid w:val="000D17C6"/>
    <w:rsid w:val="000D1A4A"/>
    <w:rsid w:val="000D2A67"/>
    <w:rsid w:val="000D2C3E"/>
    <w:rsid w:val="000D3A39"/>
    <w:rsid w:val="000D3F6C"/>
    <w:rsid w:val="000D41BE"/>
    <w:rsid w:val="000D555A"/>
    <w:rsid w:val="000D62A8"/>
    <w:rsid w:val="000D7200"/>
    <w:rsid w:val="000D7735"/>
    <w:rsid w:val="000E0599"/>
    <w:rsid w:val="000E0758"/>
    <w:rsid w:val="000E0F09"/>
    <w:rsid w:val="000E1E9F"/>
    <w:rsid w:val="000E2827"/>
    <w:rsid w:val="000E2968"/>
    <w:rsid w:val="000E3F81"/>
    <w:rsid w:val="000E5449"/>
    <w:rsid w:val="000E56E5"/>
    <w:rsid w:val="000E6031"/>
    <w:rsid w:val="000E7685"/>
    <w:rsid w:val="000F0773"/>
    <w:rsid w:val="000F0E41"/>
    <w:rsid w:val="000F10B4"/>
    <w:rsid w:val="000F1485"/>
    <w:rsid w:val="000F1C5A"/>
    <w:rsid w:val="000F1DD7"/>
    <w:rsid w:val="000F29B5"/>
    <w:rsid w:val="000F2C10"/>
    <w:rsid w:val="000F3F0C"/>
    <w:rsid w:val="000F4493"/>
    <w:rsid w:val="000F52E2"/>
    <w:rsid w:val="000F606D"/>
    <w:rsid w:val="000F6AD0"/>
    <w:rsid w:val="000F6CE9"/>
    <w:rsid w:val="000F6EC4"/>
    <w:rsid w:val="000F755B"/>
    <w:rsid w:val="0010019A"/>
    <w:rsid w:val="001003F4"/>
    <w:rsid w:val="001004E7"/>
    <w:rsid w:val="00100B3E"/>
    <w:rsid w:val="0010226E"/>
    <w:rsid w:val="00102836"/>
    <w:rsid w:val="00104BDA"/>
    <w:rsid w:val="001050C2"/>
    <w:rsid w:val="00106359"/>
    <w:rsid w:val="00112319"/>
    <w:rsid w:val="001135D7"/>
    <w:rsid w:val="00114566"/>
    <w:rsid w:val="001156A5"/>
    <w:rsid w:val="00117571"/>
    <w:rsid w:val="001207CC"/>
    <w:rsid w:val="00120899"/>
    <w:rsid w:val="00120D73"/>
    <w:rsid w:val="00121992"/>
    <w:rsid w:val="00122EC9"/>
    <w:rsid w:val="00124865"/>
    <w:rsid w:val="00127C9A"/>
    <w:rsid w:val="00130B02"/>
    <w:rsid w:val="00133499"/>
    <w:rsid w:val="00133FC7"/>
    <w:rsid w:val="0013659E"/>
    <w:rsid w:val="00136E49"/>
    <w:rsid w:val="001371DA"/>
    <w:rsid w:val="00140583"/>
    <w:rsid w:val="0014258A"/>
    <w:rsid w:val="00142F38"/>
    <w:rsid w:val="00143EC4"/>
    <w:rsid w:val="00144329"/>
    <w:rsid w:val="00146A75"/>
    <w:rsid w:val="001473D0"/>
    <w:rsid w:val="00147D78"/>
    <w:rsid w:val="001511A4"/>
    <w:rsid w:val="00151493"/>
    <w:rsid w:val="00152DE8"/>
    <w:rsid w:val="00153037"/>
    <w:rsid w:val="00153783"/>
    <w:rsid w:val="00153B5A"/>
    <w:rsid w:val="00154224"/>
    <w:rsid w:val="001545F2"/>
    <w:rsid w:val="00154672"/>
    <w:rsid w:val="00154864"/>
    <w:rsid w:val="0015517D"/>
    <w:rsid w:val="00155534"/>
    <w:rsid w:val="0015654B"/>
    <w:rsid w:val="0015661F"/>
    <w:rsid w:val="00156E02"/>
    <w:rsid w:val="00157770"/>
    <w:rsid w:val="001604BF"/>
    <w:rsid w:val="00160C32"/>
    <w:rsid w:val="00161573"/>
    <w:rsid w:val="00162289"/>
    <w:rsid w:val="001623AD"/>
    <w:rsid w:val="00163122"/>
    <w:rsid w:val="00163AA9"/>
    <w:rsid w:val="0016455D"/>
    <w:rsid w:val="0016511D"/>
    <w:rsid w:val="001653F5"/>
    <w:rsid w:val="00165D4E"/>
    <w:rsid w:val="00165F2B"/>
    <w:rsid w:val="00167AFF"/>
    <w:rsid w:val="001706AA"/>
    <w:rsid w:val="00170BF6"/>
    <w:rsid w:val="00172441"/>
    <w:rsid w:val="001734A0"/>
    <w:rsid w:val="00174AE9"/>
    <w:rsid w:val="001753A1"/>
    <w:rsid w:val="0017609B"/>
    <w:rsid w:val="00176A5B"/>
    <w:rsid w:val="00176C9A"/>
    <w:rsid w:val="00176E53"/>
    <w:rsid w:val="0017752B"/>
    <w:rsid w:val="00177745"/>
    <w:rsid w:val="00177E14"/>
    <w:rsid w:val="0018040E"/>
    <w:rsid w:val="00180859"/>
    <w:rsid w:val="00181171"/>
    <w:rsid w:val="001814D0"/>
    <w:rsid w:val="00184DED"/>
    <w:rsid w:val="001856DF"/>
    <w:rsid w:val="00186641"/>
    <w:rsid w:val="00186887"/>
    <w:rsid w:val="00186A28"/>
    <w:rsid w:val="001905EA"/>
    <w:rsid w:val="00193E2B"/>
    <w:rsid w:val="00194C25"/>
    <w:rsid w:val="00195594"/>
    <w:rsid w:val="00195861"/>
    <w:rsid w:val="00195DFC"/>
    <w:rsid w:val="001963C7"/>
    <w:rsid w:val="00196FD0"/>
    <w:rsid w:val="001972EB"/>
    <w:rsid w:val="001A02DA"/>
    <w:rsid w:val="001A0CB0"/>
    <w:rsid w:val="001A15DB"/>
    <w:rsid w:val="001A1C24"/>
    <w:rsid w:val="001A3614"/>
    <w:rsid w:val="001A41CD"/>
    <w:rsid w:val="001A4E8C"/>
    <w:rsid w:val="001A52E8"/>
    <w:rsid w:val="001A549B"/>
    <w:rsid w:val="001A6306"/>
    <w:rsid w:val="001A6B01"/>
    <w:rsid w:val="001A6C9B"/>
    <w:rsid w:val="001B00AB"/>
    <w:rsid w:val="001B0386"/>
    <w:rsid w:val="001B0696"/>
    <w:rsid w:val="001B11DD"/>
    <w:rsid w:val="001B157D"/>
    <w:rsid w:val="001B15F5"/>
    <w:rsid w:val="001B2A00"/>
    <w:rsid w:val="001B35FB"/>
    <w:rsid w:val="001B4483"/>
    <w:rsid w:val="001B4E3A"/>
    <w:rsid w:val="001B50CA"/>
    <w:rsid w:val="001B527A"/>
    <w:rsid w:val="001B548B"/>
    <w:rsid w:val="001B582B"/>
    <w:rsid w:val="001B617E"/>
    <w:rsid w:val="001B6B7A"/>
    <w:rsid w:val="001B7005"/>
    <w:rsid w:val="001B712D"/>
    <w:rsid w:val="001B75E6"/>
    <w:rsid w:val="001C10A4"/>
    <w:rsid w:val="001C1E56"/>
    <w:rsid w:val="001C2904"/>
    <w:rsid w:val="001C2F4D"/>
    <w:rsid w:val="001C4201"/>
    <w:rsid w:val="001C49A8"/>
    <w:rsid w:val="001C4C76"/>
    <w:rsid w:val="001C5446"/>
    <w:rsid w:val="001C5772"/>
    <w:rsid w:val="001C5893"/>
    <w:rsid w:val="001C6446"/>
    <w:rsid w:val="001C72E8"/>
    <w:rsid w:val="001C77C6"/>
    <w:rsid w:val="001D029A"/>
    <w:rsid w:val="001D1579"/>
    <w:rsid w:val="001D1FB4"/>
    <w:rsid w:val="001D255E"/>
    <w:rsid w:val="001D2D9B"/>
    <w:rsid w:val="001D3687"/>
    <w:rsid w:val="001D43F6"/>
    <w:rsid w:val="001D4BFF"/>
    <w:rsid w:val="001D566E"/>
    <w:rsid w:val="001D5D6B"/>
    <w:rsid w:val="001D6660"/>
    <w:rsid w:val="001D7486"/>
    <w:rsid w:val="001D7DC6"/>
    <w:rsid w:val="001E1C7B"/>
    <w:rsid w:val="001E324D"/>
    <w:rsid w:val="001E396A"/>
    <w:rsid w:val="001E4C2C"/>
    <w:rsid w:val="001E4D81"/>
    <w:rsid w:val="001E5730"/>
    <w:rsid w:val="001E5A51"/>
    <w:rsid w:val="001E671E"/>
    <w:rsid w:val="001E7C09"/>
    <w:rsid w:val="001F23C0"/>
    <w:rsid w:val="001F2737"/>
    <w:rsid w:val="001F2856"/>
    <w:rsid w:val="001F2C07"/>
    <w:rsid w:val="001F327E"/>
    <w:rsid w:val="001F3439"/>
    <w:rsid w:val="001F4676"/>
    <w:rsid w:val="001F5147"/>
    <w:rsid w:val="001F5A13"/>
    <w:rsid w:val="001F763A"/>
    <w:rsid w:val="00200FBC"/>
    <w:rsid w:val="002012CF"/>
    <w:rsid w:val="002013FB"/>
    <w:rsid w:val="00202874"/>
    <w:rsid w:val="002039E5"/>
    <w:rsid w:val="00203E28"/>
    <w:rsid w:val="00203F56"/>
    <w:rsid w:val="00204316"/>
    <w:rsid w:val="00205BC6"/>
    <w:rsid w:val="00205DF2"/>
    <w:rsid w:val="0020605E"/>
    <w:rsid w:val="00207176"/>
    <w:rsid w:val="0021191C"/>
    <w:rsid w:val="00211A92"/>
    <w:rsid w:val="00213FCD"/>
    <w:rsid w:val="0021499B"/>
    <w:rsid w:val="0021533C"/>
    <w:rsid w:val="0021567B"/>
    <w:rsid w:val="00216198"/>
    <w:rsid w:val="00216516"/>
    <w:rsid w:val="00216854"/>
    <w:rsid w:val="00221E91"/>
    <w:rsid w:val="0022442E"/>
    <w:rsid w:val="00224D15"/>
    <w:rsid w:val="00224FA7"/>
    <w:rsid w:val="002258A4"/>
    <w:rsid w:val="00226F5D"/>
    <w:rsid w:val="002270CD"/>
    <w:rsid w:val="00231564"/>
    <w:rsid w:val="002316F9"/>
    <w:rsid w:val="002328F1"/>
    <w:rsid w:val="0023295D"/>
    <w:rsid w:val="00233809"/>
    <w:rsid w:val="00233BF6"/>
    <w:rsid w:val="002343E1"/>
    <w:rsid w:val="00234C66"/>
    <w:rsid w:val="0023590C"/>
    <w:rsid w:val="00236918"/>
    <w:rsid w:val="00236EE0"/>
    <w:rsid w:val="002373C1"/>
    <w:rsid w:val="002410CA"/>
    <w:rsid w:val="00241EAF"/>
    <w:rsid w:val="002427D4"/>
    <w:rsid w:val="00242CC6"/>
    <w:rsid w:val="00242F3C"/>
    <w:rsid w:val="00244244"/>
    <w:rsid w:val="002442C2"/>
    <w:rsid w:val="00244EB1"/>
    <w:rsid w:val="00246189"/>
    <w:rsid w:val="00246499"/>
    <w:rsid w:val="00246C5F"/>
    <w:rsid w:val="00250191"/>
    <w:rsid w:val="00250516"/>
    <w:rsid w:val="0025202F"/>
    <w:rsid w:val="002523DC"/>
    <w:rsid w:val="002537D7"/>
    <w:rsid w:val="00254F08"/>
    <w:rsid w:val="00255A30"/>
    <w:rsid w:val="00255A59"/>
    <w:rsid w:val="00255E1A"/>
    <w:rsid w:val="00257B9A"/>
    <w:rsid w:val="00261C75"/>
    <w:rsid w:val="002622BA"/>
    <w:rsid w:val="002633B7"/>
    <w:rsid w:val="002638D2"/>
    <w:rsid w:val="00264A00"/>
    <w:rsid w:val="0026558D"/>
    <w:rsid w:val="00265A00"/>
    <w:rsid w:val="00265D26"/>
    <w:rsid w:val="00266921"/>
    <w:rsid w:val="00267068"/>
    <w:rsid w:val="0026748A"/>
    <w:rsid w:val="00267720"/>
    <w:rsid w:val="00267DB0"/>
    <w:rsid w:val="002701BF"/>
    <w:rsid w:val="002709F9"/>
    <w:rsid w:val="00271A01"/>
    <w:rsid w:val="002720D5"/>
    <w:rsid w:val="002732DD"/>
    <w:rsid w:val="002750C9"/>
    <w:rsid w:val="00275606"/>
    <w:rsid w:val="002756E1"/>
    <w:rsid w:val="00275A21"/>
    <w:rsid w:val="00276C8C"/>
    <w:rsid w:val="002772CD"/>
    <w:rsid w:val="002775F8"/>
    <w:rsid w:val="00277E48"/>
    <w:rsid w:val="00280503"/>
    <w:rsid w:val="0028055A"/>
    <w:rsid w:val="00280593"/>
    <w:rsid w:val="00284B45"/>
    <w:rsid w:val="0028548A"/>
    <w:rsid w:val="0028593E"/>
    <w:rsid w:val="00285A01"/>
    <w:rsid w:val="00286151"/>
    <w:rsid w:val="00286B0C"/>
    <w:rsid w:val="002911E1"/>
    <w:rsid w:val="00291853"/>
    <w:rsid w:val="00291F0E"/>
    <w:rsid w:val="002921D8"/>
    <w:rsid w:val="002935E9"/>
    <w:rsid w:val="0029464D"/>
    <w:rsid w:val="00294ABF"/>
    <w:rsid w:val="00294B1B"/>
    <w:rsid w:val="00295999"/>
    <w:rsid w:val="00296F82"/>
    <w:rsid w:val="00296F91"/>
    <w:rsid w:val="00297915"/>
    <w:rsid w:val="002A114E"/>
    <w:rsid w:val="002A12D8"/>
    <w:rsid w:val="002A1524"/>
    <w:rsid w:val="002A21F7"/>
    <w:rsid w:val="002A3226"/>
    <w:rsid w:val="002A33E5"/>
    <w:rsid w:val="002A42BA"/>
    <w:rsid w:val="002A48D4"/>
    <w:rsid w:val="002A49B8"/>
    <w:rsid w:val="002A49EF"/>
    <w:rsid w:val="002A4CFE"/>
    <w:rsid w:val="002A4FBD"/>
    <w:rsid w:val="002A7365"/>
    <w:rsid w:val="002B1563"/>
    <w:rsid w:val="002B28CD"/>
    <w:rsid w:val="002B3527"/>
    <w:rsid w:val="002B3E94"/>
    <w:rsid w:val="002B4226"/>
    <w:rsid w:val="002B6242"/>
    <w:rsid w:val="002B6E21"/>
    <w:rsid w:val="002B762B"/>
    <w:rsid w:val="002C033C"/>
    <w:rsid w:val="002C0C70"/>
    <w:rsid w:val="002C1D49"/>
    <w:rsid w:val="002C232A"/>
    <w:rsid w:val="002C235B"/>
    <w:rsid w:val="002C27E3"/>
    <w:rsid w:val="002C33C5"/>
    <w:rsid w:val="002C3488"/>
    <w:rsid w:val="002C3F7D"/>
    <w:rsid w:val="002C4876"/>
    <w:rsid w:val="002C50F0"/>
    <w:rsid w:val="002C52FA"/>
    <w:rsid w:val="002C647F"/>
    <w:rsid w:val="002C774B"/>
    <w:rsid w:val="002D025D"/>
    <w:rsid w:val="002D04C2"/>
    <w:rsid w:val="002D069E"/>
    <w:rsid w:val="002D0E92"/>
    <w:rsid w:val="002D1563"/>
    <w:rsid w:val="002D1697"/>
    <w:rsid w:val="002D1D02"/>
    <w:rsid w:val="002D20AF"/>
    <w:rsid w:val="002D28AC"/>
    <w:rsid w:val="002D3A56"/>
    <w:rsid w:val="002D3EA3"/>
    <w:rsid w:val="002D6491"/>
    <w:rsid w:val="002D6DB1"/>
    <w:rsid w:val="002D70CF"/>
    <w:rsid w:val="002E260C"/>
    <w:rsid w:val="002E32D9"/>
    <w:rsid w:val="002E442C"/>
    <w:rsid w:val="002E46E4"/>
    <w:rsid w:val="002E5B08"/>
    <w:rsid w:val="002E6408"/>
    <w:rsid w:val="002E6C8A"/>
    <w:rsid w:val="002E7C89"/>
    <w:rsid w:val="002F030D"/>
    <w:rsid w:val="002F154E"/>
    <w:rsid w:val="002F37F9"/>
    <w:rsid w:val="002F529D"/>
    <w:rsid w:val="002F6F79"/>
    <w:rsid w:val="002F734A"/>
    <w:rsid w:val="002F79C4"/>
    <w:rsid w:val="002F7B0D"/>
    <w:rsid w:val="00300082"/>
    <w:rsid w:val="003005E7"/>
    <w:rsid w:val="0030076D"/>
    <w:rsid w:val="0030092F"/>
    <w:rsid w:val="00301259"/>
    <w:rsid w:val="0030135B"/>
    <w:rsid w:val="00303B5D"/>
    <w:rsid w:val="00303D3C"/>
    <w:rsid w:val="00304686"/>
    <w:rsid w:val="00305F78"/>
    <w:rsid w:val="003063DE"/>
    <w:rsid w:val="003073ED"/>
    <w:rsid w:val="00310CA6"/>
    <w:rsid w:val="003134B7"/>
    <w:rsid w:val="00313DDA"/>
    <w:rsid w:val="00315617"/>
    <w:rsid w:val="003171D2"/>
    <w:rsid w:val="0031779F"/>
    <w:rsid w:val="00320DEB"/>
    <w:rsid w:val="00320F3D"/>
    <w:rsid w:val="00321022"/>
    <w:rsid w:val="00321C78"/>
    <w:rsid w:val="00321F65"/>
    <w:rsid w:val="00322C74"/>
    <w:rsid w:val="00323857"/>
    <w:rsid w:val="00324A65"/>
    <w:rsid w:val="00324C10"/>
    <w:rsid w:val="003256FE"/>
    <w:rsid w:val="00326266"/>
    <w:rsid w:val="003263E1"/>
    <w:rsid w:val="00326C44"/>
    <w:rsid w:val="00326E24"/>
    <w:rsid w:val="003300D0"/>
    <w:rsid w:val="00330DDB"/>
    <w:rsid w:val="0033369F"/>
    <w:rsid w:val="00333819"/>
    <w:rsid w:val="00334D8F"/>
    <w:rsid w:val="003353EB"/>
    <w:rsid w:val="00335B4E"/>
    <w:rsid w:val="003361B9"/>
    <w:rsid w:val="003407AE"/>
    <w:rsid w:val="003407BF"/>
    <w:rsid w:val="00340C90"/>
    <w:rsid w:val="00341154"/>
    <w:rsid w:val="00341CB6"/>
    <w:rsid w:val="003427AE"/>
    <w:rsid w:val="00342B30"/>
    <w:rsid w:val="00342C79"/>
    <w:rsid w:val="00342DB0"/>
    <w:rsid w:val="00343A20"/>
    <w:rsid w:val="00343BBE"/>
    <w:rsid w:val="00344147"/>
    <w:rsid w:val="00344366"/>
    <w:rsid w:val="0034458F"/>
    <w:rsid w:val="00344AF2"/>
    <w:rsid w:val="003466A4"/>
    <w:rsid w:val="00347095"/>
    <w:rsid w:val="003511D2"/>
    <w:rsid w:val="003512AF"/>
    <w:rsid w:val="003518E7"/>
    <w:rsid w:val="0035324E"/>
    <w:rsid w:val="003550C7"/>
    <w:rsid w:val="00356030"/>
    <w:rsid w:val="0035612D"/>
    <w:rsid w:val="0035613D"/>
    <w:rsid w:val="00356692"/>
    <w:rsid w:val="00357098"/>
    <w:rsid w:val="00357118"/>
    <w:rsid w:val="003573E4"/>
    <w:rsid w:val="00357625"/>
    <w:rsid w:val="00360294"/>
    <w:rsid w:val="00364135"/>
    <w:rsid w:val="0036456C"/>
    <w:rsid w:val="003650B5"/>
    <w:rsid w:val="00365606"/>
    <w:rsid w:val="00365A02"/>
    <w:rsid w:val="00366B6C"/>
    <w:rsid w:val="00366D5D"/>
    <w:rsid w:val="0036718A"/>
    <w:rsid w:val="00370FD4"/>
    <w:rsid w:val="00370FE9"/>
    <w:rsid w:val="00370FF4"/>
    <w:rsid w:val="00371946"/>
    <w:rsid w:val="0037251C"/>
    <w:rsid w:val="00374916"/>
    <w:rsid w:val="003749BC"/>
    <w:rsid w:val="003755EE"/>
    <w:rsid w:val="00375B5D"/>
    <w:rsid w:val="00375C26"/>
    <w:rsid w:val="00376275"/>
    <w:rsid w:val="003762E1"/>
    <w:rsid w:val="00376593"/>
    <w:rsid w:val="0037796A"/>
    <w:rsid w:val="0038000D"/>
    <w:rsid w:val="00380DC8"/>
    <w:rsid w:val="00380E99"/>
    <w:rsid w:val="00381322"/>
    <w:rsid w:val="00381F72"/>
    <w:rsid w:val="0038210A"/>
    <w:rsid w:val="003834EA"/>
    <w:rsid w:val="00384195"/>
    <w:rsid w:val="00386182"/>
    <w:rsid w:val="00390383"/>
    <w:rsid w:val="003916D1"/>
    <w:rsid w:val="0039178B"/>
    <w:rsid w:val="00391F59"/>
    <w:rsid w:val="00392ABB"/>
    <w:rsid w:val="00392C10"/>
    <w:rsid w:val="0039350F"/>
    <w:rsid w:val="0039379C"/>
    <w:rsid w:val="00394F40"/>
    <w:rsid w:val="0039515B"/>
    <w:rsid w:val="0039615F"/>
    <w:rsid w:val="00396D22"/>
    <w:rsid w:val="00396EC5"/>
    <w:rsid w:val="003A0642"/>
    <w:rsid w:val="003A114C"/>
    <w:rsid w:val="003A2291"/>
    <w:rsid w:val="003A2723"/>
    <w:rsid w:val="003A3C4F"/>
    <w:rsid w:val="003A4C63"/>
    <w:rsid w:val="003A5BBD"/>
    <w:rsid w:val="003A64A5"/>
    <w:rsid w:val="003A7F28"/>
    <w:rsid w:val="003B0934"/>
    <w:rsid w:val="003B26C8"/>
    <w:rsid w:val="003B47D9"/>
    <w:rsid w:val="003B577F"/>
    <w:rsid w:val="003B5E5D"/>
    <w:rsid w:val="003B6927"/>
    <w:rsid w:val="003B7B30"/>
    <w:rsid w:val="003C08C5"/>
    <w:rsid w:val="003C177B"/>
    <w:rsid w:val="003C1AE1"/>
    <w:rsid w:val="003C1F41"/>
    <w:rsid w:val="003C1FF8"/>
    <w:rsid w:val="003C2AE8"/>
    <w:rsid w:val="003C2F2C"/>
    <w:rsid w:val="003C3D55"/>
    <w:rsid w:val="003C43C3"/>
    <w:rsid w:val="003C47C0"/>
    <w:rsid w:val="003C4B3C"/>
    <w:rsid w:val="003C57C9"/>
    <w:rsid w:val="003C609F"/>
    <w:rsid w:val="003C63AC"/>
    <w:rsid w:val="003C6D95"/>
    <w:rsid w:val="003C7BAD"/>
    <w:rsid w:val="003D022B"/>
    <w:rsid w:val="003D244C"/>
    <w:rsid w:val="003D2876"/>
    <w:rsid w:val="003D2E3F"/>
    <w:rsid w:val="003D3C06"/>
    <w:rsid w:val="003D40F8"/>
    <w:rsid w:val="003D4DDC"/>
    <w:rsid w:val="003D5DEE"/>
    <w:rsid w:val="003D5EA8"/>
    <w:rsid w:val="003D65D0"/>
    <w:rsid w:val="003D72B4"/>
    <w:rsid w:val="003E10B6"/>
    <w:rsid w:val="003E28E5"/>
    <w:rsid w:val="003E3A02"/>
    <w:rsid w:val="003E3B08"/>
    <w:rsid w:val="003E6EFE"/>
    <w:rsid w:val="003E7E5D"/>
    <w:rsid w:val="003F03C8"/>
    <w:rsid w:val="003F0492"/>
    <w:rsid w:val="003F3494"/>
    <w:rsid w:val="003F38C5"/>
    <w:rsid w:val="003F3909"/>
    <w:rsid w:val="003F4921"/>
    <w:rsid w:val="003F61FE"/>
    <w:rsid w:val="003F7EB8"/>
    <w:rsid w:val="0040104B"/>
    <w:rsid w:val="0040182F"/>
    <w:rsid w:val="00401BDB"/>
    <w:rsid w:val="004024F5"/>
    <w:rsid w:val="00402C38"/>
    <w:rsid w:val="00404BF0"/>
    <w:rsid w:val="0040533F"/>
    <w:rsid w:val="00405507"/>
    <w:rsid w:val="00405785"/>
    <w:rsid w:val="00405807"/>
    <w:rsid w:val="004059BE"/>
    <w:rsid w:val="00405C74"/>
    <w:rsid w:val="00406E1B"/>
    <w:rsid w:val="00411116"/>
    <w:rsid w:val="0041190B"/>
    <w:rsid w:val="004137F6"/>
    <w:rsid w:val="00413E84"/>
    <w:rsid w:val="00415968"/>
    <w:rsid w:val="00415B90"/>
    <w:rsid w:val="00415DF6"/>
    <w:rsid w:val="00416E59"/>
    <w:rsid w:val="00417FD9"/>
    <w:rsid w:val="00420FA7"/>
    <w:rsid w:val="0042138A"/>
    <w:rsid w:val="004213BB"/>
    <w:rsid w:val="00421E2C"/>
    <w:rsid w:val="00421E78"/>
    <w:rsid w:val="004250BD"/>
    <w:rsid w:val="0042640C"/>
    <w:rsid w:val="004269E4"/>
    <w:rsid w:val="0042768B"/>
    <w:rsid w:val="00427972"/>
    <w:rsid w:val="00427F85"/>
    <w:rsid w:val="00431C59"/>
    <w:rsid w:val="00432304"/>
    <w:rsid w:val="004327AA"/>
    <w:rsid w:val="00432C41"/>
    <w:rsid w:val="00433C9D"/>
    <w:rsid w:val="00434E31"/>
    <w:rsid w:val="004357DA"/>
    <w:rsid w:val="00435F94"/>
    <w:rsid w:val="00436651"/>
    <w:rsid w:val="004371F6"/>
    <w:rsid w:val="00437481"/>
    <w:rsid w:val="004406BA"/>
    <w:rsid w:val="0044227F"/>
    <w:rsid w:val="0044275E"/>
    <w:rsid w:val="00442EEE"/>
    <w:rsid w:val="004434AF"/>
    <w:rsid w:val="0044356A"/>
    <w:rsid w:val="00444C77"/>
    <w:rsid w:val="00444FC4"/>
    <w:rsid w:val="00447AC8"/>
    <w:rsid w:val="004500F7"/>
    <w:rsid w:val="004506BA"/>
    <w:rsid w:val="004512DE"/>
    <w:rsid w:val="0045238F"/>
    <w:rsid w:val="0045362D"/>
    <w:rsid w:val="004536B8"/>
    <w:rsid w:val="00453CBB"/>
    <w:rsid w:val="004547D2"/>
    <w:rsid w:val="004549BE"/>
    <w:rsid w:val="004550EF"/>
    <w:rsid w:val="004553DF"/>
    <w:rsid w:val="004566D4"/>
    <w:rsid w:val="00460256"/>
    <w:rsid w:val="00460468"/>
    <w:rsid w:val="0046088F"/>
    <w:rsid w:val="00460913"/>
    <w:rsid w:val="004609FE"/>
    <w:rsid w:val="00460CF8"/>
    <w:rsid w:val="00461548"/>
    <w:rsid w:val="004616D2"/>
    <w:rsid w:val="00461DD0"/>
    <w:rsid w:val="00462806"/>
    <w:rsid w:val="004641AD"/>
    <w:rsid w:val="004645FC"/>
    <w:rsid w:val="0046474B"/>
    <w:rsid w:val="00464E63"/>
    <w:rsid w:val="004656EF"/>
    <w:rsid w:val="0046678B"/>
    <w:rsid w:val="00466959"/>
    <w:rsid w:val="004671AD"/>
    <w:rsid w:val="00467C84"/>
    <w:rsid w:val="00470642"/>
    <w:rsid w:val="00470D22"/>
    <w:rsid w:val="00471D1A"/>
    <w:rsid w:val="00471FAF"/>
    <w:rsid w:val="004738A1"/>
    <w:rsid w:val="0047394D"/>
    <w:rsid w:val="0047467C"/>
    <w:rsid w:val="004764AD"/>
    <w:rsid w:val="00480F12"/>
    <w:rsid w:val="00481275"/>
    <w:rsid w:val="00481B4C"/>
    <w:rsid w:val="004845B5"/>
    <w:rsid w:val="0048553E"/>
    <w:rsid w:val="00485555"/>
    <w:rsid w:val="00485C94"/>
    <w:rsid w:val="0048645E"/>
    <w:rsid w:val="00487028"/>
    <w:rsid w:val="0048780E"/>
    <w:rsid w:val="00487B88"/>
    <w:rsid w:val="00487D10"/>
    <w:rsid w:val="004900CB"/>
    <w:rsid w:val="004903BC"/>
    <w:rsid w:val="00490457"/>
    <w:rsid w:val="0049239C"/>
    <w:rsid w:val="00494282"/>
    <w:rsid w:val="0049630F"/>
    <w:rsid w:val="004968E1"/>
    <w:rsid w:val="00497287"/>
    <w:rsid w:val="004A0205"/>
    <w:rsid w:val="004A0666"/>
    <w:rsid w:val="004A0E55"/>
    <w:rsid w:val="004A128E"/>
    <w:rsid w:val="004A2534"/>
    <w:rsid w:val="004A2A76"/>
    <w:rsid w:val="004A2C40"/>
    <w:rsid w:val="004A352E"/>
    <w:rsid w:val="004A4B3D"/>
    <w:rsid w:val="004A5976"/>
    <w:rsid w:val="004A5CB4"/>
    <w:rsid w:val="004A714A"/>
    <w:rsid w:val="004B0337"/>
    <w:rsid w:val="004B0F52"/>
    <w:rsid w:val="004B112F"/>
    <w:rsid w:val="004B1DD2"/>
    <w:rsid w:val="004B3F2F"/>
    <w:rsid w:val="004B412D"/>
    <w:rsid w:val="004B5B1E"/>
    <w:rsid w:val="004B5BBB"/>
    <w:rsid w:val="004B699C"/>
    <w:rsid w:val="004B6B83"/>
    <w:rsid w:val="004B7665"/>
    <w:rsid w:val="004C1605"/>
    <w:rsid w:val="004C39F5"/>
    <w:rsid w:val="004C3E6F"/>
    <w:rsid w:val="004D011B"/>
    <w:rsid w:val="004D148B"/>
    <w:rsid w:val="004D37A2"/>
    <w:rsid w:val="004D4340"/>
    <w:rsid w:val="004D46FA"/>
    <w:rsid w:val="004D51DB"/>
    <w:rsid w:val="004D5677"/>
    <w:rsid w:val="004D7B68"/>
    <w:rsid w:val="004E153E"/>
    <w:rsid w:val="004E2BDE"/>
    <w:rsid w:val="004E398F"/>
    <w:rsid w:val="004E5EEB"/>
    <w:rsid w:val="004E659B"/>
    <w:rsid w:val="004E684E"/>
    <w:rsid w:val="004E7026"/>
    <w:rsid w:val="004E7AC2"/>
    <w:rsid w:val="004F0BB8"/>
    <w:rsid w:val="004F0E23"/>
    <w:rsid w:val="004F1046"/>
    <w:rsid w:val="004F2554"/>
    <w:rsid w:val="004F4C3C"/>
    <w:rsid w:val="004F5C5B"/>
    <w:rsid w:val="004F5F2E"/>
    <w:rsid w:val="004F5F6A"/>
    <w:rsid w:val="004F6791"/>
    <w:rsid w:val="004F6F29"/>
    <w:rsid w:val="005005BD"/>
    <w:rsid w:val="005006C1"/>
    <w:rsid w:val="00500BBD"/>
    <w:rsid w:val="00500D1F"/>
    <w:rsid w:val="00500F17"/>
    <w:rsid w:val="00501A80"/>
    <w:rsid w:val="00502467"/>
    <w:rsid w:val="005028A7"/>
    <w:rsid w:val="00502D52"/>
    <w:rsid w:val="005036DC"/>
    <w:rsid w:val="005041D1"/>
    <w:rsid w:val="00504803"/>
    <w:rsid w:val="00505391"/>
    <w:rsid w:val="00505B92"/>
    <w:rsid w:val="00513771"/>
    <w:rsid w:val="00514062"/>
    <w:rsid w:val="0051427C"/>
    <w:rsid w:val="005144B6"/>
    <w:rsid w:val="005146A3"/>
    <w:rsid w:val="005155CC"/>
    <w:rsid w:val="005159E4"/>
    <w:rsid w:val="00515E23"/>
    <w:rsid w:val="0051638E"/>
    <w:rsid w:val="005163D7"/>
    <w:rsid w:val="00516A62"/>
    <w:rsid w:val="00516B6C"/>
    <w:rsid w:val="00517173"/>
    <w:rsid w:val="0051745F"/>
    <w:rsid w:val="005215B1"/>
    <w:rsid w:val="005225E6"/>
    <w:rsid w:val="00522A97"/>
    <w:rsid w:val="0052315A"/>
    <w:rsid w:val="00523D27"/>
    <w:rsid w:val="00524E38"/>
    <w:rsid w:val="00524F80"/>
    <w:rsid w:val="00525516"/>
    <w:rsid w:val="005266DA"/>
    <w:rsid w:val="00526B43"/>
    <w:rsid w:val="00526E84"/>
    <w:rsid w:val="00527F23"/>
    <w:rsid w:val="00531F20"/>
    <w:rsid w:val="005329DD"/>
    <w:rsid w:val="00532DC2"/>
    <w:rsid w:val="00532F7A"/>
    <w:rsid w:val="005332DC"/>
    <w:rsid w:val="005343C4"/>
    <w:rsid w:val="00540F83"/>
    <w:rsid w:val="0054136B"/>
    <w:rsid w:val="005413C2"/>
    <w:rsid w:val="00542A6D"/>
    <w:rsid w:val="00542FCB"/>
    <w:rsid w:val="00543B98"/>
    <w:rsid w:val="00546B63"/>
    <w:rsid w:val="005471F4"/>
    <w:rsid w:val="00547CF9"/>
    <w:rsid w:val="005506F4"/>
    <w:rsid w:val="00550ADD"/>
    <w:rsid w:val="00554976"/>
    <w:rsid w:val="0055528E"/>
    <w:rsid w:val="00555497"/>
    <w:rsid w:val="00556223"/>
    <w:rsid w:val="00556689"/>
    <w:rsid w:val="005579AE"/>
    <w:rsid w:val="00557CED"/>
    <w:rsid w:val="00557EF6"/>
    <w:rsid w:val="00560A36"/>
    <w:rsid w:val="005615D1"/>
    <w:rsid w:val="00562A6B"/>
    <w:rsid w:val="005631BD"/>
    <w:rsid w:val="005638B3"/>
    <w:rsid w:val="005638BD"/>
    <w:rsid w:val="0056492F"/>
    <w:rsid w:val="00565741"/>
    <w:rsid w:val="00567BE0"/>
    <w:rsid w:val="00570682"/>
    <w:rsid w:val="00571927"/>
    <w:rsid w:val="005727A0"/>
    <w:rsid w:val="00573D13"/>
    <w:rsid w:val="005745BC"/>
    <w:rsid w:val="00574971"/>
    <w:rsid w:val="005759EF"/>
    <w:rsid w:val="00576CE1"/>
    <w:rsid w:val="00576EAB"/>
    <w:rsid w:val="00577680"/>
    <w:rsid w:val="0058028F"/>
    <w:rsid w:val="00582331"/>
    <w:rsid w:val="005829B8"/>
    <w:rsid w:val="00582D09"/>
    <w:rsid w:val="00582FD1"/>
    <w:rsid w:val="005834E1"/>
    <w:rsid w:val="005836D0"/>
    <w:rsid w:val="00583715"/>
    <w:rsid w:val="0058531C"/>
    <w:rsid w:val="005853C0"/>
    <w:rsid w:val="00585728"/>
    <w:rsid w:val="00585B90"/>
    <w:rsid w:val="00585C88"/>
    <w:rsid w:val="00586665"/>
    <w:rsid w:val="00586BE8"/>
    <w:rsid w:val="00586E0C"/>
    <w:rsid w:val="00586E67"/>
    <w:rsid w:val="00587B6D"/>
    <w:rsid w:val="00591335"/>
    <w:rsid w:val="005915E3"/>
    <w:rsid w:val="00592E02"/>
    <w:rsid w:val="00593687"/>
    <w:rsid w:val="005944BE"/>
    <w:rsid w:val="00595DD9"/>
    <w:rsid w:val="00597969"/>
    <w:rsid w:val="00597C72"/>
    <w:rsid w:val="005A006F"/>
    <w:rsid w:val="005A033D"/>
    <w:rsid w:val="005A0435"/>
    <w:rsid w:val="005A16F3"/>
    <w:rsid w:val="005A1B28"/>
    <w:rsid w:val="005A2035"/>
    <w:rsid w:val="005A23B4"/>
    <w:rsid w:val="005A2D63"/>
    <w:rsid w:val="005A2F7D"/>
    <w:rsid w:val="005A328E"/>
    <w:rsid w:val="005A33E0"/>
    <w:rsid w:val="005A3FC7"/>
    <w:rsid w:val="005A5358"/>
    <w:rsid w:val="005A6ECC"/>
    <w:rsid w:val="005A7022"/>
    <w:rsid w:val="005B054D"/>
    <w:rsid w:val="005B09A9"/>
    <w:rsid w:val="005B0CF1"/>
    <w:rsid w:val="005B1545"/>
    <w:rsid w:val="005B1CFE"/>
    <w:rsid w:val="005B253F"/>
    <w:rsid w:val="005B3311"/>
    <w:rsid w:val="005B3FCF"/>
    <w:rsid w:val="005B50ED"/>
    <w:rsid w:val="005B5424"/>
    <w:rsid w:val="005B5FE8"/>
    <w:rsid w:val="005B641A"/>
    <w:rsid w:val="005B6EC5"/>
    <w:rsid w:val="005B7BF5"/>
    <w:rsid w:val="005C027A"/>
    <w:rsid w:val="005C1024"/>
    <w:rsid w:val="005C157D"/>
    <w:rsid w:val="005C1656"/>
    <w:rsid w:val="005C1CF3"/>
    <w:rsid w:val="005C7B29"/>
    <w:rsid w:val="005D3597"/>
    <w:rsid w:val="005D3CD6"/>
    <w:rsid w:val="005D5368"/>
    <w:rsid w:val="005D54A4"/>
    <w:rsid w:val="005D5F9C"/>
    <w:rsid w:val="005D643E"/>
    <w:rsid w:val="005E012F"/>
    <w:rsid w:val="005E023C"/>
    <w:rsid w:val="005E09AC"/>
    <w:rsid w:val="005E1D54"/>
    <w:rsid w:val="005E4823"/>
    <w:rsid w:val="005E5819"/>
    <w:rsid w:val="005E5AF5"/>
    <w:rsid w:val="005E6119"/>
    <w:rsid w:val="005E6CF9"/>
    <w:rsid w:val="005E7DCE"/>
    <w:rsid w:val="005F08CC"/>
    <w:rsid w:val="005F0E66"/>
    <w:rsid w:val="005F1C8E"/>
    <w:rsid w:val="005F1D02"/>
    <w:rsid w:val="005F33B3"/>
    <w:rsid w:val="005F4F6B"/>
    <w:rsid w:val="005F51F2"/>
    <w:rsid w:val="005F5817"/>
    <w:rsid w:val="005F59F4"/>
    <w:rsid w:val="005F5EF7"/>
    <w:rsid w:val="005F65D5"/>
    <w:rsid w:val="005F6F87"/>
    <w:rsid w:val="005F79BA"/>
    <w:rsid w:val="00600CD1"/>
    <w:rsid w:val="00600D68"/>
    <w:rsid w:val="00602062"/>
    <w:rsid w:val="006023E1"/>
    <w:rsid w:val="0060254C"/>
    <w:rsid w:val="00602FF8"/>
    <w:rsid w:val="0060522F"/>
    <w:rsid w:val="00605C72"/>
    <w:rsid w:val="00606A80"/>
    <w:rsid w:val="00607067"/>
    <w:rsid w:val="006077BE"/>
    <w:rsid w:val="00610BB9"/>
    <w:rsid w:val="006113FB"/>
    <w:rsid w:val="00611F05"/>
    <w:rsid w:val="00612491"/>
    <w:rsid w:val="00613625"/>
    <w:rsid w:val="00613B39"/>
    <w:rsid w:val="00613DBF"/>
    <w:rsid w:val="00613E2A"/>
    <w:rsid w:val="00613FA6"/>
    <w:rsid w:val="00614189"/>
    <w:rsid w:val="006149DF"/>
    <w:rsid w:val="006215DD"/>
    <w:rsid w:val="006229EF"/>
    <w:rsid w:val="00622D94"/>
    <w:rsid w:val="00623640"/>
    <w:rsid w:val="006245C2"/>
    <w:rsid w:val="006248D2"/>
    <w:rsid w:val="00625054"/>
    <w:rsid w:val="00625849"/>
    <w:rsid w:val="006259B8"/>
    <w:rsid w:val="0062719A"/>
    <w:rsid w:val="0063049D"/>
    <w:rsid w:val="0063082B"/>
    <w:rsid w:val="00630D4C"/>
    <w:rsid w:val="006310C2"/>
    <w:rsid w:val="006320A9"/>
    <w:rsid w:val="0063214B"/>
    <w:rsid w:val="00633CCC"/>
    <w:rsid w:val="00633FF5"/>
    <w:rsid w:val="00634535"/>
    <w:rsid w:val="00635389"/>
    <w:rsid w:val="0063653E"/>
    <w:rsid w:val="0063693E"/>
    <w:rsid w:val="00636F84"/>
    <w:rsid w:val="00641551"/>
    <w:rsid w:val="00642071"/>
    <w:rsid w:val="00642827"/>
    <w:rsid w:val="00643143"/>
    <w:rsid w:val="00643DB4"/>
    <w:rsid w:val="006455AD"/>
    <w:rsid w:val="00645D45"/>
    <w:rsid w:val="00650E44"/>
    <w:rsid w:val="00653259"/>
    <w:rsid w:val="00653722"/>
    <w:rsid w:val="00653D01"/>
    <w:rsid w:val="00654C24"/>
    <w:rsid w:val="00654D10"/>
    <w:rsid w:val="00654D62"/>
    <w:rsid w:val="0065561C"/>
    <w:rsid w:val="006557A8"/>
    <w:rsid w:val="0065598E"/>
    <w:rsid w:val="00655DCC"/>
    <w:rsid w:val="00657A75"/>
    <w:rsid w:val="00657C9C"/>
    <w:rsid w:val="0066034F"/>
    <w:rsid w:val="00660495"/>
    <w:rsid w:val="006625D2"/>
    <w:rsid w:val="0066320F"/>
    <w:rsid w:val="006632CC"/>
    <w:rsid w:val="00663AD3"/>
    <w:rsid w:val="00664722"/>
    <w:rsid w:val="006670C0"/>
    <w:rsid w:val="00667551"/>
    <w:rsid w:val="00667C66"/>
    <w:rsid w:val="006712E4"/>
    <w:rsid w:val="00671B4E"/>
    <w:rsid w:val="00671C21"/>
    <w:rsid w:val="006723C6"/>
    <w:rsid w:val="00674045"/>
    <w:rsid w:val="00674496"/>
    <w:rsid w:val="00675F62"/>
    <w:rsid w:val="00677645"/>
    <w:rsid w:val="006806E0"/>
    <w:rsid w:val="00681871"/>
    <w:rsid w:val="00682693"/>
    <w:rsid w:val="00683390"/>
    <w:rsid w:val="0068373A"/>
    <w:rsid w:val="00683BB4"/>
    <w:rsid w:val="00683BE1"/>
    <w:rsid w:val="00684906"/>
    <w:rsid w:val="006851A4"/>
    <w:rsid w:val="0068653F"/>
    <w:rsid w:val="00686AA1"/>
    <w:rsid w:val="00686E02"/>
    <w:rsid w:val="006879FD"/>
    <w:rsid w:val="006902B5"/>
    <w:rsid w:val="006909AC"/>
    <w:rsid w:val="00690BD2"/>
    <w:rsid w:val="0069308D"/>
    <w:rsid w:val="006930B2"/>
    <w:rsid w:val="006941CA"/>
    <w:rsid w:val="0069436A"/>
    <w:rsid w:val="0069485D"/>
    <w:rsid w:val="00694A3F"/>
    <w:rsid w:val="00696043"/>
    <w:rsid w:val="0069715F"/>
    <w:rsid w:val="006A0043"/>
    <w:rsid w:val="006A0263"/>
    <w:rsid w:val="006A0D24"/>
    <w:rsid w:val="006A0D52"/>
    <w:rsid w:val="006A18D4"/>
    <w:rsid w:val="006A2056"/>
    <w:rsid w:val="006A23D6"/>
    <w:rsid w:val="006A24C2"/>
    <w:rsid w:val="006A2DBD"/>
    <w:rsid w:val="006A2F9E"/>
    <w:rsid w:val="006A2FAE"/>
    <w:rsid w:val="006A3C71"/>
    <w:rsid w:val="006A418E"/>
    <w:rsid w:val="006A4A06"/>
    <w:rsid w:val="006A5FF0"/>
    <w:rsid w:val="006A6255"/>
    <w:rsid w:val="006A78FB"/>
    <w:rsid w:val="006B051F"/>
    <w:rsid w:val="006B21CC"/>
    <w:rsid w:val="006B255A"/>
    <w:rsid w:val="006B30AF"/>
    <w:rsid w:val="006B3455"/>
    <w:rsid w:val="006B5EA9"/>
    <w:rsid w:val="006B612D"/>
    <w:rsid w:val="006B6929"/>
    <w:rsid w:val="006B69FB"/>
    <w:rsid w:val="006B7503"/>
    <w:rsid w:val="006B7D79"/>
    <w:rsid w:val="006C0567"/>
    <w:rsid w:val="006C0886"/>
    <w:rsid w:val="006C1A88"/>
    <w:rsid w:val="006C1D60"/>
    <w:rsid w:val="006C30DF"/>
    <w:rsid w:val="006C33F8"/>
    <w:rsid w:val="006C5695"/>
    <w:rsid w:val="006C584B"/>
    <w:rsid w:val="006C7B22"/>
    <w:rsid w:val="006C7CBF"/>
    <w:rsid w:val="006C7EB7"/>
    <w:rsid w:val="006D3EF8"/>
    <w:rsid w:val="006D421F"/>
    <w:rsid w:val="006D509B"/>
    <w:rsid w:val="006D7802"/>
    <w:rsid w:val="006D7D20"/>
    <w:rsid w:val="006E18FD"/>
    <w:rsid w:val="006E24BD"/>
    <w:rsid w:val="006E2A54"/>
    <w:rsid w:val="006E38DE"/>
    <w:rsid w:val="006E3965"/>
    <w:rsid w:val="006E49F2"/>
    <w:rsid w:val="006E4C09"/>
    <w:rsid w:val="006E537E"/>
    <w:rsid w:val="006E5405"/>
    <w:rsid w:val="006E6A11"/>
    <w:rsid w:val="006E7E13"/>
    <w:rsid w:val="006F0D99"/>
    <w:rsid w:val="006F0EA0"/>
    <w:rsid w:val="006F2216"/>
    <w:rsid w:val="006F2AF3"/>
    <w:rsid w:val="006F50F8"/>
    <w:rsid w:val="006F53BF"/>
    <w:rsid w:val="006F6099"/>
    <w:rsid w:val="006F6AE0"/>
    <w:rsid w:val="006F6B4B"/>
    <w:rsid w:val="006F6E9B"/>
    <w:rsid w:val="006F7318"/>
    <w:rsid w:val="006F774E"/>
    <w:rsid w:val="00700987"/>
    <w:rsid w:val="007011F7"/>
    <w:rsid w:val="0070163E"/>
    <w:rsid w:val="00703373"/>
    <w:rsid w:val="00703495"/>
    <w:rsid w:val="00703D4E"/>
    <w:rsid w:val="0070423E"/>
    <w:rsid w:val="00704D89"/>
    <w:rsid w:val="007057DD"/>
    <w:rsid w:val="0070605F"/>
    <w:rsid w:val="00710AB6"/>
    <w:rsid w:val="00710D0C"/>
    <w:rsid w:val="00710D21"/>
    <w:rsid w:val="00710E57"/>
    <w:rsid w:val="007116EB"/>
    <w:rsid w:val="00711859"/>
    <w:rsid w:val="007128A7"/>
    <w:rsid w:val="00713220"/>
    <w:rsid w:val="00713521"/>
    <w:rsid w:val="007147B4"/>
    <w:rsid w:val="00714853"/>
    <w:rsid w:val="00714B49"/>
    <w:rsid w:val="00717231"/>
    <w:rsid w:val="00717634"/>
    <w:rsid w:val="00717A31"/>
    <w:rsid w:val="00717F29"/>
    <w:rsid w:val="0072091A"/>
    <w:rsid w:val="007211F7"/>
    <w:rsid w:val="00721662"/>
    <w:rsid w:val="0072204F"/>
    <w:rsid w:val="00722F17"/>
    <w:rsid w:val="007241D2"/>
    <w:rsid w:val="007247C8"/>
    <w:rsid w:val="00724D9A"/>
    <w:rsid w:val="00726361"/>
    <w:rsid w:val="007275B5"/>
    <w:rsid w:val="00727F15"/>
    <w:rsid w:val="00730E33"/>
    <w:rsid w:val="00732C06"/>
    <w:rsid w:val="00732E11"/>
    <w:rsid w:val="00733C20"/>
    <w:rsid w:val="00734062"/>
    <w:rsid w:val="00734116"/>
    <w:rsid w:val="00734BA7"/>
    <w:rsid w:val="00735A39"/>
    <w:rsid w:val="00736967"/>
    <w:rsid w:val="00736B19"/>
    <w:rsid w:val="00737C7D"/>
    <w:rsid w:val="0074007F"/>
    <w:rsid w:val="007401DE"/>
    <w:rsid w:val="00740E63"/>
    <w:rsid w:val="00741637"/>
    <w:rsid w:val="007425EB"/>
    <w:rsid w:val="00743450"/>
    <w:rsid w:val="00743D21"/>
    <w:rsid w:val="00745470"/>
    <w:rsid w:val="007467B1"/>
    <w:rsid w:val="007472BA"/>
    <w:rsid w:val="0075031D"/>
    <w:rsid w:val="007511F9"/>
    <w:rsid w:val="00751560"/>
    <w:rsid w:val="00751814"/>
    <w:rsid w:val="00751C09"/>
    <w:rsid w:val="00753799"/>
    <w:rsid w:val="00754120"/>
    <w:rsid w:val="007545D5"/>
    <w:rsid w:val="00755752"/>
    <w:rsid w:val="00755EC7"/>
    <w:rsid w:val="00757273"/>
    <w:rsid w:val="00757336"/>
    <w:rsid w:val="007575D2"/>
    <w:rsid w:val="007605FC"/>
    <w:rsid w:val="00761686"/>
    <w:rsid w:val="00761916"/>
    <w:rsid w:val="0076218B"/>
    <w:rsid w:val="007630F8"/>
    <w:rsid w:val="0076362D"/>
    <w:rsid w:val="007639EE"/>
    <w:rsid w:val="00764A64"/>
    <w:rsid w:val="00766FB8"/>
    <w:rsid w:val="0076737C"/>
    <w:rsid w:val="00767D3E"/>
    <w:rsid w:val="00770432"/>
    <w:rsid w:val="007715C5"/>
    <w:rsid w:val="00771697"/>
    <w:rsid w:val="007722D1"/>
    <w:rsid w:val="00773353"/>
    <w:rsid w:val="007749F0"/>
    <w:rsid w:val="00774F2B"/>
    <w:rsid w:val="00775048"/>
    <w:rsid w:val="00776123"/>
    <w:rsid w:val="0077661B"/>
    <w:rsid w:val="00776ABB"/>
    <w:rsid w:val="0078119F"/>
    <w:rsid w:val="00781330"/>
    <w:rsid w:val="00782D83"/>
    <w:rsid w:val="00783E2F"/>
    <w:rsid w:val="00783EBA"/>
    <w:rsid w:val="00786360"/>
    <w:rsid w:val="00786D69"/>
    <w:rsid w:val="00787084"/>
    <w:rsid w:val="0079039B"/>
    <w:rsid w:val="0079068C"/>
    <w:rsid w:val="00790FC7"/>
    <w:rsid w:val="0079135F"/>
    <w:rsid w:val="00791525"/>
    <w:rsid w:val="0079171C"/>
    <w:rsid w:val="00791DDF"/>
    <w:rsid w:val="00792421"/>
    <w:rsid w:val="007926C7"/>
    <w:rsid w:val="007927D7"/>
    <w:rsid w:val="00794DBC"/>
    <w:rsid w:val="00795779"/>
    <w:rsid w:val="007961CE"/>
    <w:rsid w:val="00796951"/>
    <w:rsid w:val="00797DA9"/>
    <w:rsid w:val="007A00AF"/>
    <w:rsid w:val="007A0177"/>
    <w:rsid w:val="007A0A61"/>
    <w:rsid w:val="007A164C"/>
    <w:rsid w:val="007A1B77"/>
    <w:rsid w:val="007A2029"/>
    <w:rsid w:val="007A3A79"/>
    <w:rsid w:val="007A40FA"/>
    <w:rsid w:val="007A42E9"/>
    <w:rsid w:val="007A56C0"/>
    <w:rsid w:val="007A59E9"/>
    <w:rsid w:val="007A6041"/>
    <w:rsid w:val="007A74C7"/>
    <w:rsid w:val="007A7622"/>
    <w:rsid w:val="007B0923"/>
    <w:rsid w:val="007B2F05"/>
    <w:rsid w:val="007B363B"/>
    <w:rsid w:val="007B47EA"/>
    <w:rsid w:val="007B634C"/>
    <w:rsid w:val="007C052F"/>
    <w:rsid w:val="007C0E25"/>
    <w:rsid w:val="007C0F33"/>
    <w:rsid w:val="007C142F"/>
    <w:rsid w:val="007C25C0"/>
    <w:rsid w:val="007C3BC9"/>
    <w:rsid w:val="007C3E6B"/>
    <w:rsid w:val="007C40C4"/>
    <w:rsid w:val="007C46E7"/>
    <w:rsid w:val="007C5C56"/>
    <w:rsid w:val="007C5EB7"/>
    <w:rsid w:val="007C5F34"/>
    <w:rsid w:val="007C6390"/>
    <w:rsid w:val="007C7A31"/>
    <w:rsid w:val="007C7C63"/>
    <w:rsid w:val="007D06E5"/>
    <w:rsid w:val="007D0C93"/>
    <w:rsid w:val="007D1946"/>
    <w:rsid w:val="007D1C84"/>
    <w:rsid w:val="007D339F"/>
    <w:rsid w:val="007D3A33"/>
    <w:rsid w:val="007D4981"/>
    <w:rsid w:val="007D5FEE"/>
    <w:rsid w:val="007D722C"/>
    <w:rsid w:val="007E0379"/>
    <w:rsid w:val="007E0907"/>
    <w:rsid w:val="007E1CED"/>
    <w:rsid w:val="007E4811"/>
    <w:rsid w:val="007E56F3"/>
    <w:rsid w:val="007E631A"/>
    <w:rsid w:val="007E7334"/>
    <w:rsid w:val="007E77C1"/>
    <w:rsid w:val="007E7A93"/>
    <w:rsid w:val="007F025C"/>
    <w:rsid w:val="007F0409"/>
    <w:rsid w:val="007F0AEA"/>
    <w:rsid w:val="007F1033"/>
    <w:rsid w:val="007F11C1"/>
    <w:rsid w:val="007F1287"/>
    <w:rsid w:val="007F1A64"/>
    <w:rsid w:val="007F313C"/>
    <w:rsid w:val="007F407E"/>
    <w:rsid w:val="007F51C5"/>
    <w:rsid w:val="007F6F21"/>
    <w:rsid w:val="00801056"/>
    <w:rsid w:val="00801401"/>
    <w:rsid w:val="008014FE"/>
    <w:rsid w:val="00801DD8"/>
    <w:rsid w:val="0080313C"/>
    <w:rsid w:val="008037AA"/>
    <w:rsid w:val="00803B78"/>
    <w:rsid w:val="0080592D"/>
    <w:rsid w:val="00805C08"/>
    <w:rsid w:val="00807254"/>
    <w:rsid w:val="00807D1A"/>
    <w:rsid w:val="008110E3"/>
    <w:rsid w:val="00811646"/>
    <w:rsid w:val="008118BB"/>
    <w:rsid w:val="008129D0"/>
    <w:rsid w:val="00812A5B"/>
    <w:rsid w:val="00812E5F"/>
    <w:rsid w:val="008152C8"/>
    <w:rsid w:val="00815A57"/>
    <w:rsid w:val="00816B1C"/>
    <w:rsid w:val="00817A3F"/>
    <w:rsid w:val="00820B31"/>
    <w:rsid w:val="0082181C"/>
    <w:rsid w:val="00821CFA"/>
    <w:rsid w:val="00822DDA"/>
    <w:rsid w:val="00824AAE"/>
    <w:rsid w:val="008250E1"/>
    <w:rsid w:val="008264EC"/>
    <w:rsid w:val="00827A4A"/>
    <w:rsid w:val="008303A4"/>
    <w:rsid w:val="0083226D"/>
    <w:rsid w:val="0083230F"/>
    <w:rsid w:val="00832349"/>
    <w:rsid w:val="00832561"/>
    <w:rsid w:val="00832AA9"/>
    <w:rsid w:val="00832F89"/>
    <w:rsid w:val="0083305E"/>
    <w:rsid w:val="0083390F"/>
    <w:rsid w:val="008339BC"/>
    <w:rsid w:val="00833E1C"/>
    <w:rsid w:val="008348C3"/>
    <w:rsid w:val="0083571D"/>
    <w:rsid w:val="00835C6C"/>
    <w:rsid w:val="00836212"/>
    <w:rsid w:val="008371A7"/>
    <w:rsid w:val="008371C2"/>
    <w:rsid w:val="008402F6"/>
    <w:rsid w:val="0084093E"/>
    <w:rsid w:val="00840ED7"/>
    <w:rsid w:val="008419AF"/>
    <w:rsid w:val="00841D22"/>
    <w:rsid w:val="00843FCA"/>
    <w:rsid w:val="008442FF"/>
    <w:rsid w:val="00845B0D"/>
    <w:rsid w:val="008461CE"/>
    <w:rsid w:val="00846515"/>
    <w:rsid w:val="00846D6D"/>
    <w:rsid w:val="00846DF5"/>
    <w:rsid w:val="008470BB"/>
    <w:rsid w:val="0084785D"/>
    <w:rsid w:val="00850030"/>
    <w:rsid w:val="0085077E"/>
    <w:rsid w:val="008513EA"/>
    <w:rsid w:val="008517E0"/>
    <w:rsid w:val="008522D5"/>
    <w:rsid w:val="00852728"/>
    <w:rsid w:val="008533BE"/>
    <w:rsid w:val="00853429"/>
    <w:rsid w:val="00853CDF"/>
    <w:rsid w:val="00853E76"/>
    <w:rsid w:val="00855CA4"/>
    <w:rsid w:val="008572CC"/>
    <w:rsid w:val="008576F9"/>
    <w:rsid w:val="008578E1"/>
    <w:rsid w:val="0086155C"/>
    <w:rsid w:val="00861B56"/>
    <w:rsid w:val="00863207"/>
    <w:rsid w:val="00864F94"/>
    <w:rsid w:val="00864FD2"/>
    <w:rsid w:val="008656BE"/>
    <w:rsid w:val="00865725"/>
    <w:rsid w:val="00865CD7"/>
    <w:rsid w:val="008661D4"/>
    <w:rsid w:val="00866907"/>
    <w:rsid w:val="00867AD5"/>
    <w:rsid w:val="00870526"/>
    <w:rsid w:val="008716A5"/>
    <w:rsid w:val="0087211B"/>
    <w:rsid w:val="008736E5"/>
    <w:rsid w:val="00875162"/>
    <w:rsid w:val="00875479"/>
    <w:rsid w:val="0087676B"/>
    <w:rsid w:val="00877195"/>
    <w:rsid w:val="00877220"/>
    <w:rsid w:val="00877BA6"/>
    <w:rsid w:val="008801D3"/>
    <w:rsid w:val="008818C9"/>
    <w:rsid w:val="00883024"/>
    <w:rsid w:val="008832C2"/>
    <w:rsid w:val="008834C4"/>
    <w:rsid w:val="0088367B"/>
    <w:rsid w:val="0088414E"/>
    <w:rsid w:val="00884497"/>
    <w:rsid w:val="008844C5"/>
    <w:rsid w:val="008846D0"/>
    <w:rsid w:val="00884D37"/>
    <w:rsid w:val="00885AEE"/>
    <w:rsid w:val="00885CBB"/>
    <w:rsid w:val="00885D8A"/>
    <w:rsid w:val="00887E95"/>
    <w:rsid w:val="008914E9"/>
    <w:rsid w:val="00891F75"/>
    <w:rsid w:val="008924C0"/>
    <w:rsid w:val="0089268A"/>
    <w:rsid w:val="0089269A"/>
    <w:rsid w:val="00893F98"/>
    <w:rsid w:val="0089434B"/>
    <w:rsid w:val="008943F0"/>
    <w:rsid w:val="00894E52"/>
    <w:rsid w:val="008960C2"/>
    <w:rsid w:val="00896D81"/>
    <w:rsid w:val="0089727F"/>
    <w:rsid w:val="00897827"/>
    <w:rsid w:val="0089797B"/>
    <w:rsid w:val="00897D45"/>
    <w:rsid w:val="008A0F7A"/>
    <w:rsid w:val="008A4401"/>
    <w:rsid w:val="008A5961"/>
    <w:rsid w:val="008A636F"/>
    <w:rsid w:val="008A7A17"/>
    <w:rsid w:val="008B010B"/>
    <w:rsid w:val="008B0288"/>
    <w:rsid w:val="008B042B"/>
    <w:rsid w:val="008B06D1"/>
    <w:rsid w:val="008B0700"/>
    <w:rsid w:val="008B0C90"/>
    <w:rsid w:val="008B188E"/>
    <w:rsid w:val="008B377A"/>
    <w:rsid w:val="008B3FEB"/>
    <w:rsid w:val="008B4971"/>
    <w:rsid w:val="008B68B2"/>
    <w:rsid w:val="008B6CB6"/>
    <w:rsid w:val="008B719D"/>
    <w:rsid w:val="008B7535"/>
    <w:rsid w:val="008B7DEE"/>
    <w:rsid w:val="008C12F3"/>
    <w:rsid w:val="008C3A35"/>
    <w:rsid w:val="008C43C4"/>
    <w:rsid w:val="008C5A6F"/>
    <w:rsid w:val="008C75CA"/>
    <w:rsid w:val="008C7C74"/>
    <w:rsid w:val="008C7CB2"/>
    <w:rsid w:val="008D1781"/>
    <w:rsid w:val="008D1CD1"/>
    <w:rsid w:val="008D36C4"/>
    <w:rsid w:val="008D3C79"/>
    <w:rsid w:val="008D3D4B"/>
    <w:rsid w:val="008D3F11"/>
    <w:rsid w:val="008D5035"/>
    <w:rsid w:val="008D5067"/>
    <w:rsid w:val="008D5278"/>
    <w:rsid w:val="008D7AB5"/>
    <w:rsid w:val="008E0159"/>
    <w:rsid w:val="008E04A3"/>
    <w:rsid w:val="008E0CFE"/>
    <w:rsid w:val="008E2893"/>
    <w:rsid w:val="008E2B9E"/>
    <w:rsid w:val="008E341B"/>
    <w:rsid w:val="008E41EC"/>
    <w:rsid w:val="008E53F7"/>
    <w:rsid w:val="008E623D"/>
    <w:rsid w:val="008E6995"/>
    <w:rsid w:val="008E77E9"/>
    <w:rsid w:val="008E7E7E"/>
    <w:rsid w:val="008F00C3"/>
    <w:rsid w:val="008F017C"/>
    <w:rsid w:val="008F0A71"/>
    <w:rsid w:val="008F1319"/>
    <w:rsid w:val="008F3714"/>
    <w:rsid w:val="008F52CE"/>
    <w:rsid w:val="008F568A"/>
    <w:rsid w:val="008F599F"/>
    <w:rsid w:val="008F6684"/>
    <w:rsid w:val="00901EF1"/>
    <w:rsid w:val="00902BAA"/>
    <w:rsid w:val="00902CAA"/>
    <w:rsid w:val="00903A3F"/>
    <w:rsid w:val="0090479D"/>
    <w:rsid w:val="009047C4"/>
    <w:rsid w:val="00904E39"/>
    <w:rsid w:val="00905CE1"/>
    <w:rsid w:val="00906A6E"/>
    <w:rsid w:val="0090742D"/>
    <w:rsid w:val="00907590"/>
    <w:rsid w:val="009115B2"/>
    <w:rsid w:val="00911B78"/>
    <w:rsid w:val="00913662"/>
    <w:rsid w:val="0091376A"/>
    <w:rsid w:val="009138FF"/>
    <w:rsid w:val="00913FE0"/>
    <w:rsid w:val="00914235"/>
    <w:rsid w:val="009143B5"/>
    <w:rsid w:val="0091488A"/>
    <w:rsid w:val="00915A08"/>
    <w:rsid w:val="0091707A"/>
    <w:rsid w:val="009177D6"/>
    <w:rsid w:val="00917B2B"/>
    <w:rsid w:val="00920201"/>
    <w:rsid w:val="0092032B"/>
    <w:rsid w:val="00920AEB"/>
    <w:rsid w:val="009212B3"/>
    <w:rsid w:val="00921A3D"/>
    <w:rsid w:val="0092242E"/>
    <w:rsid w:val="0092249B"/>
    <w:rsid w:val="00922C5E"/>
    <w:rsid w:val="00922FD5"/>
    <w:rsid w:val="00923061"/>
    <w:rsid w:val="0092323C"/>
    <w:rsid w:val="00924DA3"/>
    <w:rsid w:val="00926647"/>
    <w:rsid w:val="00926C67"/>
    <w:rsid w:val="00931C0A"/>
    <w:rsid w:val="00932459"/>
    <w:rsid w:val="009325EB"/>
    <w:rsid w:val="00932AAF"/>
    <w:rsid w:val="00936A96"/>
    <w:rsid w:val="00936B6B"/>
    <w:rsid w:val="00936BD0"/>
    <w:rsid w:val="00937F8B"/>
    <w:rsid w:val="00942753"/>
    <w:rsid w:val="00942BAF"/>
    <w:rsid w:val="00942C32"/>
    <w:rsid w:val="00943286"/>
    <w:rsid w:val="00943AD1"/>
    <w:rsid w:val="0094516D"/>
    <w:rsid w:val="00945E32"/>
    <w:rsid w:val="009472A0"/>
    <w:rsid w:val="0094742E"/>
    <w:rsid w:val="009500BD"/>
    <w:rsid w:val="0095010C"/>
    <w:rsid w:val="009505A4"/>
    <w:rsid w:val="00951887"/>
    <w:rsid w:val="00951B51"/>
    <w:rsid w:val="00953D52"/>
    <w:rsid w:val="00954D56"/>
    <w:rsid w:val="00954E49"/>
    <w:rsid w:val="009554CD"/>
    <w:rsid w:val="009572FA"/>
    <w:rsid w:val="0096052A"/>
    <w:rsid w:val="00961236"/>
    <w:rsid w:val="00961530"/>
    <w:rsid w:val="00961BA0"/>
    <w:rsid w:val="00962B1B"/>
    <w:rsid w:val="009632ED"/>
    <w:rsid w:val="00964607"/>
    <w:rsid w:val="009653FF"/>
    <w:rsid w:val="00965453"/>
    <w:rsid w:val="0096555A"/>
    <w:rsid w:val="0096657C"/>
    <w:rsid w:val="00966FBE"/>
    <w:rsid w:val="00967055"/>
    <w:rsid w:val="0096730D"/>
    <w:rsid w:val="009723D7"/>
    <w:rsid w:val="00972929"/>
    <w:rsid w:val="00974C5E"/>
    <w:rsid w:val="009750F8"/>
    <w:rsid w:val="00975321"/>
    <w:rsid w:val="00977EF0"/>
    <w:rsid w:val="00981C22"/>
    <w:rsid w:val="00982477"/>
    <w:rsid w:val="00982612"/>
    <w:rsid w:val="00982835"/>
    <w:rsid w:val="0098434A"/>
    <w:rsid w:val="00986434"/>
    <w:rsid w:val="00987683"/>
    <w:rsid w:val="009902C3"/>
    <w:rsid w:val="00990971"/>
    <w:rsid w:val="00990C9F"/>
    <w:rsid w:val="00991AAF"/>
    <w:rsid w:val="0099315D"/>
    <w:rsid w:val="009936F4"/>
    <w:rsid w:val="0099420D"/>
    <w:rsid w:val="009953E8"/>
    <w:rsid w:val="00996004"/>
    <w:rsid w:val="009962C6"/>
    <w:rsid w:val="00997DD5"/>
    <w:rsid w:val="00997DF7"/>
    <w:rsid w:val="009A05D8"/>
    <w:rsid w:val="009A0842"/>
    <w:rsid w:val="009A13AE"/>
    <w:rsid w:val="009A1C77"/>
    <w:rsid w:val="009A2912"/>
    <w:rsid w:val="009A2DA0"/>
    <w:rsid w:val="009A47F5"/>
    <w:rsid w:val="009A4FDD"/>
    <w:rsid w:val="009A50EC"/>
    <w:rsid w:val="009A53F0"/>
    <w:rsid w:val="009A736A"/>
    <w:rsid w:val="009A743B"/>
    <w:rsid w:val="009A76E2"/>
    <w:rsid w:val="009B01AE"/>
    <w:rsid w:val="009B18C6"/>
    <w:rsid w:val="009B2032"/>
    <w:rsid w:val="009B2115"/>
    <w:rsid w:val="009B2E3F"/>
    <w:rsid w:val="009B3414"/>
    <w:rsid w:val="009B3645"/>
    <w:rsid w:val="009B375C"/>
    <w:rsid w:val="009B49A4"/>
    <w:rsid w:val="009B49BF"/>
    <w:rsid w:val="009B50E7"/>
    <w:rsid w:val="009B5BA7"/>
    <w:rsid w:val="009B5BD5"/>
    <w:rsid w:val="009B5DF5"/>
    <w:rsid w:val="009B6515"/>
    <w:rsid w:val="009B6CD0"/>
    <w:rsid w:val="009B760D"/>
    <w:rsid w:val="009B7DFC"/>
    <w:rsid w:val="009C0374"/>
    <w:rsid w:val="009C03F5"/>
    <w:rsid w:val="009C07A6"/>
    <w:rsid w:val="009C10E1"/>
    <w:rsid w:val="009C17BD"/>
    <w:rsid w:val="009C1DCE"/>
    <w:rsid w:val="009C21E7"/>
    <w:rsid w:val="009C2FB9"/>
    <w:rsid w:val="009C433A"/>
    <w:rsid w:val="009C4758"/>
    <w:rsid w:val="009C7EB8"/>
    <w:rsid w:val="009D08D2"/>
    <w:rsid w:val="009D1463"/>
    <w:rsid w:val="009D2E87"/>
    <w:rsid w:val="009D323D"/>
    <w:rsid w:val="009D3361"/>
    <w:rsid w:val="009D33EB"/>
    <w:rsid w:val="009D3515"/>
    <w:rsid w:val="009D352C"/>
    <w:rsid w:val="009D3A08"/>
    <w:rsid w:val="009D4C43"/>
    <w:rsid w:val="009D5F90"/>
    <w:rsid w:val="009D63DB"/>
    <w:rsid w:val="009D647B"/>
    <w:rsid w:val="009D72A6"/>
    <w:rsid w:val="009D7374"/>
    <w:rsid w:val="009E00F2"/>
    <w:rsid w:val="009E0B91"/>
    <w:rsid w:val="009E47C8"/>
    <w:rsid w:val="009E4AA8"/>
    <w:rsid w:val="009E4C33"/>
    <w:rsid w:val="009E5FCE"/>
    <w:rsid w:val="009E67F4"/>
    <w:rsid w:val="009E697A"/>
    <w:rsid w:val="009E6B05"/>
    <w:rsid w:val="009F03E4"/>
    <w:rsid w:val="009F0F7A"/>
    <w:rsid w:val="009F36F1"/>
    <w:rsid w:val="009F3F79"/>
    <w:rsid w:val="009F46BB"/>
    <w:rsid w:val="009F62A2"/>
    <w:rsid w:val="009F7165"/>
    <w:rsid w:val="009F7D7A"/>
    <w:rsid w:val="009F7F77"/>
    <w:rsid w:val="00A00494"/>
    <w:rsid w:val="00A019C5"/>
    <w:rsid w:val="00A02111"/>
    <w:rsid w:val="00A0372F"/>
    <w:rsid w:val="00A054B6"/>
    <w:rsid w:val="00A06BFC"/>
    <w:rsid w:val="00A0767C"/>
    <w:rsid w:val="00A077D8"/>
    <w:rsid w:val="00A103D0"/>
    <w:rsid w:val="00A12429"/>
    <w:rsid w:val="00A12565"/>
    <w:rsid w:val="00A130CB"/>
    <w:rsid w:val="00A143F6"/>
    <w:rsid w:val="00A14A22"/>
    <w:rsid w:val="00A14A9E"/>
    <w:rsid w:val="00A14C63"/>
    <w:rsid w:val="00A15E39"/>
    <w:rsid w:val="00A16396"/>
    <w:rsid w:val="00A166E4"/>
    <w:rsid w:val="00A170AA"/>
    <w:rsid w:val="00A17B7C"/>
    <w:rsid w:val="00A17C80"/>
    <w:rsid w:val="00A20608"/>
    <w:rsid w:val="00A211A5"/>
    <w:rsid w:val="00A217F7"/>
    <w:rsid w:val="00A22529"/>
    <w:rsid w:val="00A226B2"/>
    <w:rsid w:val="00A22AE3"/>
    <w:rsid w:val="00A22C90"/>
    <w:rsid w:val="00A22CFA"/>
    <w:rsid w:val="00A23E79"/>
    <w:rsid w:val="00A2525A"/>
    <w:rsid w:val="00A31EC1"/>
    <w:rsid w:val="00A32AB0"/>
    <w:rsid w:val="00A32EBA"/>
    <w:rsid w:val="00A333F4"/>
    <w:rsid w:val="00A33BD6"/>
    <w:rsid w:val="00A3651E"/>
    <w:rsid w:val="00A365EE"/>
    <w:rsid w:val="00A372FF"/>
    <w:rsid w:val="00A377CA"/>
    <w:rsid w:val="00A401CC"/>
    <w:rsid w:val="00A4064A"/>
    <w:rsid w:val="00A40DBA"/>
    <w:rsid w:val="00A40FE9"/>
    <w:rsid w:val="00A410A1"/>
    <w:rsid w:val="00A41E94"/>
    <w:rsid w:val="00A422F3"/>
    <w:rsid w:val="00A424BB"/>
    <w:rsid w:val="00A42870"/>
    <w:rsid w:val="00A438A5"/>
    <w:rsid w:val="00A44723"/>
    <w:rsid w:val="00A46B1D"/>
    <w:rsid w:val="00A47850"/>
    <w:rsid w:val="00A5045F"/>
    <w:rsid w:val="00A51A4B"/>
    <w:rsid w:val="00A51DA0"/>
    <w:rsid w:val="00A54024"/>
    <w:rsid w:val="00A54F89"/>
    <w:rsid w:val="00A551EB"/>
    <w:rsid w:val="00A55463"/>
    <w:rsid w:val="00A56ECF"/>
    <w:rsid w:val="00A57551"/>
    <w:rsid w:val="00A579BE"/>
    <w:rsid w:val="00A57AA2"/>
    <w:rsid w:val="00A60034"/>
    <w:rsid w:val="00A600E7"/>
    <w:rsid w:val="00A61DBF"/>
    <w:rsid w:val="00A62447"/>
    <w:rsid w:val="00A62FFF"/>
    <w:rsid w:val="00A63185"/>
    <w:rsid w:val="00A6340F"/>
    <w:rsid w:val="00A63A6E"/>
    <w:rsid w:val="00A64208"/>
    <w:rsid w:val="00A66639"/>
    <w:rsid w:val="00A66722"/>
    <w:rsid w:val="00A66A11"/>
    <w:rsid w:val="00A66A65"/>
    <w:rsid w:val="00A66C18"/>
    <w:rsid w:val="00A671BC"/>
    <w:rsid w:val="00A67499"/>
    <w:rsid w:val="00A701A0"/>
    <w:rsid w:val="00A70D46"/>
    <w:rsid w:val="00A71351"/>
    <w:rsid w:val="00A7213B"/>
    <w:rsid w:val="00A72372"/>
    <w:rsid w:val="00A72D3A"/>
    <w:rsid w:val="00A75582"/>
    <w:rsid w:val="00A760CB"/>
    <w:rsid w:val="00A769F2"/>
    <w:rsid w:val="00A77054"/>
    <w:rsid w:val="00A77390"/>
    <w:rsid w:val="00A804A0"/>
    <w:rsid w:val="00A8348B"/>
    <w:rsid w:val="00A83B7B"/>
    <w:rsid w:val="00A85575"/>
    <w:rsid w:val="00A86B32"/>
    <w:rsid w:val="00A870A2"/>
    <w:rsid w:val="00A9072A"/>
    <w:rsid w:val="00A90B46"/>
    <w:rsid w:val="00A9261C"/>
    <w:rsid w:val="00A92986"/>
    <w:rsid w:val="00A93387"/>
    <w:rsid w:val="00A93CE8"/>
    <w:rsid w:val="00A93FB6"/>
    <w:rsid w:val="00A94128"/>
    <w:rsid w:val="00A9576D"/>
    <w:rsid w:val="00A95E73"/>
    <w:rsid w:val="00A95F0B"/>
    <w:rsid w:val="00A961FC"/>
    <w:rsid w:val="00A96B82"/>
    <w:rsid w:val="00A974E7"/>
    <w:rsid w:val="00A97E44"/>
    <w:rsid w:val="00AA0F4A"/>
    <w:rsid w:val="00AA12EC"/>
    <w:rsid w:val="00AA3299"/>
    <w:rsid w:val="00AA3471"/>
    <w:rsid w:val="00AA492D"/>
    <w:rsid w:val="00AA6860"/>
    <w:rsid w:val="00AA6B9A"/>
    <w:rsid w:val="00AA6FB4"/>
    <w:rsid w:val="00AA7555"/>
    <w:rsid w:val="00AB0A95"/>
    <w:rsid w:val="00AB18F5"/>
    <w:rsid w:val="00AB2784"/>
    <w:rsid w:val="00AB3921"/>
    <w:rsid w:val="00AB60AE"/>
    <w:rsid w:val="00AB6CA9"/>
    <w:rsid w:val="00AC0E71"/>
    <w:rsid w:val="00AC0ED3"/>
    <w:rsid w:val="00AC0EDA"/>
    <w:rsid w:val="00AC2FE8"/>
    <w:rsid w:val="00AC3051"/>
    <w:rsid w:val="00AC30F9"/>
    <w:rsid w:val="00AC3528"/>
    <w:rsid w:val="00AC45FB"/>
    <w:rsid w:val="00AC495F"/>
    <w:rsid w:val="00AC4C73"/>
    <w:rsid w:val="00AC51E1"/>
    <w:rsid w:val="00AC5A77"/>
    <w:rsid w:val="00AC6039"/>
    <w:rsid w:val="00AC6810"/>
    <w:rsid w:val="00AC69B5"/>
    <w:rsid w:val="00AC70E5"/>
    <w:rsid w:val="00AC794A"/>
    <w:rsid w:val="00AD0443"/>
    <w:rsid w:val="00AD09AA"/>
    <w:rsid w:val="00AD0C8F"/>
    <w:rsid w:val="00AD12D1"/>
    <w:rsid w:val="00AD1A8B"/>
    <w:rsid w:val="00AD1E0C"/>
    <w:rsid w:val="00AD353A"/>
    <w:rsid w:val="00AD380F"/>
    <w:rsid w:val="00AD397D"/>
    <w:rsid w:val="00AD4246"/>
    <w:rsid w:val="00AD4ACD"/>
    <w:rsid w:val="00AD4BB4"/>
    <w:rsid w:val="00AD4E6F"/>
    <w:rsid w:val="00AD4F96"/>
    <w:rsid w:val="00AD5E14"/>
    <w:rsid w:val="00AD780B"/>
    <w:rsid w:val="00AD7C96"/>
    <w:rsid w:val="00AD7EEB"/>
    <w:rsid w:val="00AE0BB5"/>
    <w:rsid w:val="00AE0CA8"/>
    <w:rsid w:val="00AE1126"/>
    <w:rsid w:val="00AE1A17"/>
    <w:rsid w:val="00AE2869"/>
    <w:rsid w:val="00AE2C84"/>
    <w:rsid w:val="00AE3A64"/>
    <w:rsid w:val="00AE4798"/>
    <w:rsid w:val="00AE5609"/>
    <w:rsid w:val="00AE57A0"/>
    <w:rsid w:val="00AE60F5"/>
    <w:rsid w:val="00AE7234"/>
    <w:rsid w:val="00AE7882"/>
    <w:rsid w:val="00AF0060"/>
    <w:rsid w:val="00AF164C"/>
    <w:rsid w:val="00AF1689"/>
    <w:rsid w:val="00AF1F9D"/>
    <w:rsid w:val="00AF27B0"/>
    <w:rsid w:val="00AF316D"/>
    <w:rsid w:val="00AF368F"/>
    <w:rsid w:val="00AF3DF3"/>
    <w:rsid w:val="00AF609E"/>
    <w:rsid w:val="00AF69B3"/>
    <w:rsid w:val="00AF77AE"/>
    <w:rsid w:val="00AF785A"/>
    <w:rsid w:val="00B00588"/>
    <w:rsid w:val="00B00910"/>
    <w:rsid w:val="00B02DCA"/>
    <w:rsid w:val="00B03ED6"/>
    <w:rsid w:val="00B0433B"/>
    <w:rsid w:val="00B0455A"/>
    <w:rsid w:val="00B1055A"/>
    <w:rsid w:val="00B10808"/>
    <w:rsid w:val="00B10B7F"/>
    <w:rsid w:val="00B11049"/>
    <w:rsid w:val="00B12D47"/>
    <w:rsid w:val="00B1301F"/>
    <w:rsid w:val="00B149E9"/>
    <w:rsid w:val="00B210A4"/>
    <w:rsid w:val="00B215C2"/>
    <w:rsid w:val="00B21C26"/>
    <w:rsid w:val="00B229F8"/>
    <w:rsid w:val="00B238A6"/>
    <w:rsid w:val="00B23FB0"/>
    <w:rsid w:val="00B2450C"/>
    <w:rsid w:val="00B24746"/>
    <w:rsid w:val="00B248EF"/>
    <w:rsid w:val="00B24913"/>
    <w:rsid w:val="00B24D3D"/>
    <w:rsid w:val="00B256C4"/>
    <w:rsid w:val="00B26373"/>
    <w:rsid w:val="00B2717E"/>
    <w:rsid w:val="00B279B8"/>
    <w:rsid w:val="00B30BC6"/>
    <w:rsid w:val="00B30FC2"/>
    <w:rsid w:val="00B3135A"/>
    <w:rsid w:val="00B32CEB"/>
    <w:rsid w:val="00B34092"/>
    <w:rsid w:val="00B341B2"/>
    <w:rsid w:val="00B34CD5"/>
    <w:rsid w:val="00B36E7E"/>
    <w:rsid w:val="00B378E1"/>
    <w:rsid w:val="00B37C4E"/>
    <w:rsid w:val="00B404B7"/>
    <w:rsid w:val="00B418D9"/>
    <w:rsid w:val="00B41ADE"/>
    <w:rsid w:val="00B4263E"/>
    <w:rsid w:val="00B42B12"/>
    <w:rsid w:val="00B42C2A"/>
    <w:rsid w:val="00B4306D"/>
    <w:rsid w:val="00B4399B"/>
    <w:rsid w:val="00B43BF7"/>
    <w:rsid w:val="00B44AF7"/>
    <w:rsid w:val="00B44C32"/>
    <w:rsid w:val="00B45DFB"/>
    <w:rsid w:val="00B4626B"/>
    <w:rsid w:val="00B46DFD"/>
    <w:rsid w:val="00B4771B"/>
    <w:rsid w:val="00B51E58"/>
    <w:rsid w:val="00B523E6"/>
    <w:rsid w:val="00B52B37"/>
    <w:rsid w:val="00B52C1D"/>
    <w:rsid w:val="00B531E9"/>
    <w:rsid w:val="00B53F24"/>
    <w:rsid w:val="00B53F8C"/>
    <w:rsid w:val="00B54876"/>
    <w:rsid w:val="00B54A46"/>
    <w:rsid w:val="00B55174"/>
    <w:rsid w:val="00B55B85"/>
    <w:rsid w:val="00B55D41"/>
    <w:rsid w:val="00B5777B"/>
    <w:rsid w:val="00B61829"/>
    <w:rsid w:val="00B62148"/>
    <w:rsid w:val="00B6230D"/>
    <w:rsid w:val="00B63EDC"/>
    <w:rsid w:val="00B649FC"/>
    <w:rsid w:val="00B65926"/>
    <w:rsid w:val="00B66D1C"/>
    <w:rsid w:val="00B70053"/>
    <w:rsid w:val="00B709C4"/>
    <w:rsid w:val="00B70BB1"/>
    <w:rsid w:val="00B72528"/>
    <w:rsid w:val="00B727C0"/>
    <w:rsid w:val="00B73CE3"/>
    <w:rsid w:val="00B740CF"/>
    <w:rsid w:val="00B74E04"/>
    <w:rsid w:val="00B769EE"/>
    <w:rsid w:val="00B76AEE"/>
    <w:rsid w:val="00B76BA8"/>
    <w:rsid w:val="00B76BC6"/>
    <w:rsid w:val="00B812FB"/>
    <w:rsid w:val="00B815B8"/>
    <w:rsid w:val="00B817D9"/>
    <w:rsid w:val="00B81BDE"/>
    <w:rsid w:val="00B8296B"/>
    <w:rsid w:val="00B82CCE"/>
    <w:rsid w:val="00B83CDE"/>
    <w:rsid w:val="00B8445F"/>
    <w:rsid w:val="00B84ADC"/>
    <w:rsid w:val="00B84D2E"/>
    <w:rsid w:val="00B84F2E"/>
    <w:rsid w:val="00B8615E"/>
    <w:rsid w:val="00B86BAB"/>
    <w:rsid w:val="00B87309"/>
    <w:rsid w:val="00B9052E"/>
    <w:rsid w:val="00B947A3"/>
    <w:rsid w:val="00B94C9E"/>
    <w:rsid w:val="00B95B19"/>
    <w:rsid w:val="00B95F58"/>
    <w:rsid w:val="00B9755F"/>
    <w:rsid w:val="00BA0461"/>
    <w:rsid w:val="00BA0501"/>
    <w:rsid w:val="00BA0BF7"/>
    <w:rsid w:val="00BA17A2"/>
    <w:rsid w:val="00BA3258"/>
    <w:rsid w:val="00BA36AC"/>
    <w:rsid w:val="00BA3975"/>
    <w:rsid w:val="00BA42B6"/>
    <w:rsid w:val="00BA4E15"/>
    <w:rsid w:val="00BA5169"/>
    <w:rsid w:val="00BA56BC"/>
    <w:rsid w:val="00BA5D3B"/>
    <w:rsid w:val="00BA66EC"/>
    <w:rsid w:val="00BA6F4C"/>
    <w:rsid w:val="00BB0EA7"/>
    <w:rsid w:val="00BB0F38"/>
    <w:rsid w:val="00BB1AB2"/>
    <w:rsid w:val="00BB2017"/>
    <w:rsid w:val="00BB39DA"/>
    <w:rsid w:val="00BB41D7"/>
    <w:rsid w:val="00BB484F"/>
    <w:rsid w:val="00BB4FDE"/>
    <w:rsid w:val="00BB750D"/>
    <w:rsid w:val="00BC023F"/>
    <w:rsid w:val="00BC029C"/>
    <w:rsid w:val="00BC0E31"/>
    <w:rsid w:val="00BC0F57"/>
    <w:rsid w:val="00BC16A5"/>
    <w:rsid w:val="00BC1BEE"/>
    <w:rsid w:val="00BC1EFF"/>
    <w:rsid w:val="00BC21A3"/>
    <w:rsid w:val="00BC46EA"/>
    <w:rsid w:val="00BD094C"/>
    <w:rsid w:val="00BD12FD"/>
    <w:rsid w:val="00BD21B5"/>
    <w:rsid w:val="00BD2EFE"/>
    <w:rsid w:val="00BD39BC"/>
    <w:rsid w:val="00BD485C"/>
    <w:rsid w:val="00BD5B1D"/>
    <w:rsid w:val="00BD5E44"/>
    <w:rsid w:val="00BD60C2"/>
    <w:rsid w:val="00BD6B10"/>
    <w:rsid w:val="00BD709F"/>
    <w:rsid w:val="00BD7AED"/>
    <w:rsid w:val="00BD7C31"/>
    <w:rsid w:val="00BD7CFE"/>
    <w:rsid w:val="00BD7F05"/>
    <w:rsid w:val="00BE14C6"/>
    <w:rsid w:val="00BE182E"/>
    <w:rsid w:val="00BE1D95"/>
    <w:rsid w:val="00BE1D97"/>
    <w:rsid w:val="00BE25F3"/>
    <w:rsid w:val="00BE33D4"/>
    <w:rsid w:val="00BE3B7C"/>
    <w:rsid w:val="00BE40FC"/>
    <w:rsid w:val="00BE4932"/>
    <w:rsid w:val="00BE522D"/>
    <w:rsid w:val="00BE6664"/>
    <w:rsid w:val="00BE7170"/>
    <w:rsid w:val="00BE7565"/>
    <w:rsid w:val="00BF03D8"/>
    <w:rsid w:val="00BF080B"/>
    <w:rsid w:val="00BF1027"/>
    <w:rsid w:val="00BF1549"/>
    <w:rsid w:val="00BF1E1E"/>
    <w:rsid w:val="00BF2193"/>
    <w:rsid w:val="00BF2472"/>
    <w:rsid w:val="00BF3449"/>
    <w:rsid w:val="00BF34A9"/>
    <w:rsid w:val="00BF35F2"/>
    <w:rsid w:val="00BF388A"/>
    <w:rsid w:val="00BF3B76"/>
    <w:rsid w:val="00BF3E95"/>
    <w:rsid w:val="00BF4E6C"/>
    <w:rsid w:val="00BF52E5"/>
    <w:rsid w:val="00BF5753"/>
    <w:rsid w:val="00BF67EB"/>
    <w:rsid w:val="00BF73AE"/>
    <w:rsid w:val="00BF7B28"/>
    <w:rsid w:val="00C00254"/>
    <w:rsid w:val="00C00FD7"/>
    <w:rsid w:val="00C01A8C"/>
    <w:rsid w:val="00C01C38"/>
    <w:rsid w:val="00C02E25"/>
    <w:rsid w:val="00C040EC"/>
    <w:rsid w:val="00C04392"/>
    <w:rsid w:val="00C0543B"/>
    <w:rsid w:val="00C06128"/>
    <w:rsid w:val="00C06568"/>
    <w:rsid w:val="00C06586"/>
    <w:rsid w:val="00C076DF"/>
    <w:rsid w:val="00C1038E"/>
    <w:rsid w:val="00C11259"/>
    <w:rsid w:val="00C112B5"/>
    <w:rsid w:val="00C11302"/>
    <w:rsid w:val="00C12798"/>
    <w:rsid w:val="00C133CC"/>
    <w:rsid w:val="00C13CE5"/>
    <w:rsid w:val="00C1438B"/>
    <w:rsid w:val="00C1447A"/>
    <w:rsid w:val="00C14F9C"/>
    <w:rsid w:val="00C14F9F"/>
    <w:rsid w:val="00C1510A"/>
    <w:rsid w:val="00C164DC"/>
    <w:rsid w:val="00C16F2C"/>
    <w:rsid w:val="00C17558"/>
    <w:rsid w:val="00C17E3E"/>
    <w:rsid w:val="00C2037F"/>
    <w:rsid w:val="00C21006"/>
    <w:rsid w:val="00C21414"/>
    <w:rsid w:val="00C216BA"/>
    <w:rsid w:val="00C22504"/>
    <w:rsid w:val="00C24449"/>
    <w:rsid w:val="00C2557E"/>
    <w:rsid w:val="00C256CF"/>
    <w:rsid w:val="00C26AE3"/>
    <w:rsid w:val="00C26D54"/>
    <w:rsid w:val="00C26E93"/>
    <w:rsid w:val="00C26EA4"/>
    <w:rsid w:val="00C272A8"/>
    <w:rsid w:val="00C27577"/>
    <w:rsid w:val="00C30482"/>
    <w:rsid w:val="00C3076A"/>
    <w:rsid w:val="00C30A27"/>
    <w:rsid w:val="00C31093"/>
    <w:rsid w:val="00C31601"/>
    <w:rsid w:val="00C31790"/>
    <w:rsid w:val="00C31B29"/>
    <w:rsid w:val="00C34275"/>
    <w:rsid w:val="00C3497F"/>
    <w:rsid w:val="00C3505D"/>
    <w:rsid w:val="00C35B80"/>
    <w:rsid w:val="00C36022"/>
    <w:rsid w:val="00C36CE7"/>
    <w:rsid w:val="00C37EB7"/>
    <w:rsid w:val="00C40EAA"/>
    <w:rsid w:val="00C41142"/>
    <w:rsid w:val="00C41B08"/>
    <w:rsid w:val="00C426AB"/>
    <w:rsid w:val="00C43B4C"/>
    <w:rsid w:val="00C43B55"/>
    <w:rsid w:val="00C43CD6"/>
    <w:rsid w:val="00C43E25"/>
    <w:rsid w:val="00C44DD5"/>
    <w:rsid w:val="00C45863"/>
    <w:rsid w:val="00C4693C"/>
    <w:rsid w:val="00C46A00"/>
    <w:rsid w:val="00C470A6"/>
    <w:rsid w:val="00C4759E"/>
    <w:rsid w:val="00C50486"/>
    <w:rsid w:val="00C52C44"/>
    <w:rsid w:val="00C52DF9"/>
    <w:rsid w:val="00C549AB"/>
    <w:rsid w:val="00C54BF0"/>
    <w:rsid w:val="00C56BB5"/>
    <w:rsid w:val="00C60B91"/>
    <w:rsid w:val="00C61938"/>
    <w:rsid w:val="00C61BF1"/>
    <w:rsid w:val="00C63FC5"/>
    <w:rsid w:val="00C64DAD"/>
    <w:rsid w:val="00C6582E"/>
    <w:rsid w:val="00C66ABD"/>
    <w:rsid w:val="00C7012A"/>
    <w:rsid w:val="00C707E3"/>
    <w:rsid w:val="00C71111"/>
    <w:rsid w:val="00C72E87"/>
    <w:rsid w:val="00C72ED8"/>
    <w:rsid w:val="00C737DD"/>
    <w:rsid w:val="00C73C99"/>
    <w:rsid w:val="00C73F56"/>
    <w:rsid w:val="00C74138"/>
    <w:rsid w:val="00C74BD2"/>
    <w:rsid w:val="00C74CFF"/>
    <w:rsid w:val="00C75EFC"/>
    <w:rsid w:val="00C76207"/>
    <w:rsid w:val="00C7711F"/>
    <w:rsid w:val="00C77BD1"/>
    <w:rsid w:val="00C80D9B"/>
    <w:rsid w:val="00C8112C"/>
    <w:rsid w:val="00C81989"/>
    <w:rsid w:val="00C834F8"/>
    <w:rsid w:val="00C84C59"/>
    <w:rsid w:val="00C86AE4"/>
    <w:rsid w:val="00C86CBD"/>
    <w:rsid w:val="00C86FA7"/>
    <w:rsid w:val="00C8757E"/>
    <w:rsid w:val="00C879A2"/>
    <w:rsid w:val="00C90B8D"/>
    <w:rsid w:val="00C91FA4"/>
    <w:rsid w:val="00C92831"/>
    <w:rsid w:val="00C93571"/>
    <w:rsid w:val="00C95D3A"/>
    <w:rsid w:val="00CA0CE1"/>
    <w:rsid w:val="00CA1114"/>
    <w:rsid w:val="00CA145F"/>
    <w:rsid w:val="00CA1BB9"/>
    <w:rsid w:val="00CA23E3"/>
    <w:rsid w:val="00CA2B43"/>
    <w:rsid w:val="00CA3063"/>
    <w:rsid w:val="00CA41F0"/>
    <w:rsid w:val="00CA5AE8"/>
    <w:rsid w:val="00CA5B93"/>
    <w:rsid w:val="00CA5EF7"/>
    <w:rsid w:val="00CA61C6"/>
    <w:rsid w:val="00CA66E5"/>
    <w:rsid w:val="00CA75E1"/>
    <w:rsid w:val="00CB0448"/>
    <w:rsid w:val="00CB0657"/>
    <w:rsid w:val="00CB1506"/>
    <w:rsid w:val="00CB2308"/>
    <w:rsid w:val="00CB30D2"/>
    <w:rsid w:val="00CB3692"/>
    <w:rsid w:val="00CB4294"/>
    <w:rsid w:val="00CB4B2A"/>
    <w:rsid w:val="00CB59F8"/>
    <w:rsid w:val="00CB713A"/>
    <w:rsid w:val="00CB7563"/>
    <w:rsid w:val="00CB7BD5"/>
    <w:rsid w:val="00CC1919"/>
    <w:rsid w:val="00CC1FC2"/>
    <w:rsid w:val="00CC2025"/>
    <w:rsid w:val="00CC2C66"/>
    <w:rsid w:val="00CC31A8"/>
    <w:rsid w:val="00CC389F"/>
    <w:rsid w:val="00CC3924"/>
    <w:rsid w:val="00CC464A"/>
    <w:rsid w:val="00CC5565"/>
    <w:rsid w:val="00CC5B48"/>
    <w:rsid w:val="00CC60A0"/>
    <w:rsid w:val="00CC649B"/>
    <w:rsid w:val="00CC7193"/>
    <w:rsid w:val="00CD1466"/>
    <w:rsid w:val="00CD2164"/>
    <w:rsid w:val="00CD2AA9"/>
    <w:rsid w:val="00CD2FE9"/>
    <w:rsid w:val="00CD3369"/>
    <w:rsid w:val="00CD42E6"/>
    <w:rsid w:val="00CD57C7"/>
    <w:rsid w:val="00CD57D1"/>
    <w:rsid w:val="00CD5D33"/>
    <w:rsid w:val="00CD6E01"/>
    <w:rsid w:val="00CE0076"/>
    <w:rsid w:val="00CE09FB"/>
    <w:rsid w:val="00CE1409"/>
    <w:rsid w:val="00CE1C3E"/>
    <w:rsid w:val="00CE2868"/>
    <w:rsid w:val="00CE32C1"/>
    <w:rsid w:val="00CE456F"/>
    <w:rsid w:val="00CE4749"/>
    <w:rsid w:val="00CE474C"/>
    <w:rsid w:val="00CE4F9E"/>
    <w:rsid w:val="00CE56CE"/>
    <w:rsid w:val="00CE6100"/>
    <w:rsid w:val="00CE7591"/>
    <w:rsid w:val="00CF09F0"/>
    <w:rsid w:val="00CF20EC"/>
    <w:rsid w:val="00CF2D81"/>
    <w:rsid w:val="00CF3132"/>
    <w:rsid w:val="00CF3A54"/>
    <w:rsid w:val="00CF4012"/>
    <w:rsid w:val="00CF50E9"/>
    <w:rsid w:val="00CF596C"/>
    <w:rsid w:val="00CF6C83"/>
    <w:rsid w:val="00CF7591"/>
    <w:rsid w:val="00CF7658"/>
    <w:rsid w:val="00CF7D1C"/>
    <w:rsid w:val="00D006C6"/>
    <w:rsid w:val="00D00933"/>
    <w:rsid w:val="00D01023"/>
    <w:rsid w:val="00D013D1"/>
    <w:rsid w:val="00D01599"/>
    <w:rsid w:val="00D015AF"/>
    <w:rsid w:val="00D01965"/>
    <w:rsid w:val="00D01EEA"/>
    <w:rsid w:val="00D02AFA"/>
    <w:rsid w:val="00D03AD2"/>
    <w:rsid w:val="00D04D69"/>
    <w:rsid w:val="00D060EB"/>
    <w:rsid w:val="00D076D6"/>
    <w:rsid w:val="00D07A65"/>
    <w:rsid w:val="00D07BAE"/>
    <w:rsid w:val="00D07D15"/>
    <w:rsid w:val="00D1067F"/>
    <w:rsid w:val="00D111BC"/>
    <w:rsid w:val="00D113EC"/>
    <w:rsid w:val="00D13DE6"/>
    <w:rsid w:val="00D14369"/>
    <w:rsid w:val="00D1444A"/>
    <w:rsid w:val="00D14C84"/>
    <w:rsid w:val="00D14F36"/>
    <w:rsid w:val="00D15E9D"/>
    <w:rsid w:val="00D16D25"/>
    <w:rsid w:val="00D20C97"/>
    <w:rsid w:val="00D20D3B"/>
    <w:rsid w:val="00D21703"/>
    <w:rsid w:val="00D21E8F"/>
    <w:rsid w:val="00D2246F"/>
    <w:rsid w:val="00D23DD2"/>
    <w:rsid w:val="00D260E5"/>
    <w:rsid w:val="00D2616A"/>
    <w:rsid w:val="00D26464"/>
    <w:rsid w:val="00D26D42"/>
    <w:rsid w:val="00D26D8F"/>
    <w:rsid w:val="00D27FC1"/>
    <w:rsid w:val="00D30B54"/>
    <w:rsid w:val="00D30E5F"/>
    <w:rsid w:val="00D31902"/>
    <w:rsid w:val="00D31AA3"/>
    <w:rsid w:val="00D31FA8"/>
    <w:rsid w:val="00D320CC"/>
    <w:rsid w:val="00D32A1B"/>
    <w:rsid w:val="00D33BB3"/>
    <w:rsid w:val="00D340D5"/>
    <w:rsid w:val="00D35059"/>
    <w:rsid w:val="00D35162"/>
    <w:rsid w:val="00D3517C"/>
    <w:rsid w:val="00D35F13"/>
    <w:rsid w:val="00D41FBD"/>
    <w:rsid w:val="00D422C5"/>
    <w:rsid w:val="00D42E9B"/>
    <w:rsid w:val="00D4339A"/>
    <w:rsid w:val="00D44958"/>
    <w:rsid w:val="00D455A9"/>
    <w:rsid w:val="00D45F40"/>
    <w:rsid w:val="00D462DF"/>
    <w:rsid w:val="00D47473"/>
    <w:rsid w:val="00D47AD6"/>
    <w:rsid w:val="00D506B7"/>
    <w:rsid w:val="00D517B3"/>
    <w:rsid w:val="00D5248C"/>
    <w:rsid w:val="00D525F8"/>
    <w:rsid w:val="00D52E41"/>
    <w:rsid w:val="00D536D9"/>
    <w:rsid w:val="00D54A77"/>
    <w:rsid w:val="00D54B5D"/>
    <w:rsid w:val="00D54B86"/>
    <w:rsid w:val="00D55E51"/>
    <w:rsid w:val="00D56040"/>
    <w:rsid w:val="00D5746D"/>
    <w:rsid w:val="00D600F3"/>
    <w:rsid w:val="00D618B0"/>
    <w:rsid w:val="00D61ED1"/>
    <w:rsid w:val="00D61FDA"/>
    <w:rsid w:val="00D6233A"/>
    <w:rsid w:val="00D62914"/>
    <w:rsid w:val="00D62918"/>
    <w:rsid w:val="00D631DF"/>
    <w:rsid w:val="00D63670"/>
    <w:rsid w:val="00D63D74"/>
    <w:rsid w:val="00D64829"/>
    <w:rsid w:val="00D65A75"/>
    <w:rsid w:val="00D666C5"/>
    <w:rsid w:val="00D67176"/>
    <w:rsid w:val="00D67251"/>
    <w:rsid w:val="00D67781"/>
    <w:rsid w:val="00D67801"/>
    <w:rsid w:val="00D70DF5"/>
    <w:rsid w:val="00D70FC7"/>
    <w:rsid w:val="00D71874"/>
    <w:rsid w:val="00D73BC2"/>
    <w:rsid w:val="00D746E3"/>
    <w:rsid w:val="00D755AB"/>
    <w:rsid w:val="00D7562A"/>
    <w:rsid w:val="00D75CA3"/>
    <w:rsid w:val="00D76A62"/>
    <w:rsid w:val="00D77EE3"/>
    <w:rsid w:val="00D822BB"/>
    <w:rsid w:val="00D82547"/>
    <w:rsid w:val="00D82BC9"/>
    <w:rsid w:val="00D83244"/>
    <w:rsid w:val="00D83938"/>
    <w:rsid w:val="00D84FCA"/>
    <w:rsid w:val="00D85AD2"/>
    <w:rsid w:val="00D85E88"/>
    <w:rsid w:val="00D865B0"/>
    <w:rsid w:val="00D86935"/>
    <w:rsid w:val="00D900F4"/>
    <w:rsid w:val="00D90370"/>
    <w:rsid w:val="00D9067F"/>
    <w:rsid w:val="00D90766"/>
    <w:rsid w:val="00D90AC7"/>
    <w:rsid w:val="00D9161D"/>
    <w:rsid w:val="00D92261"/>
    <w:rsid w:val="00D92BD9"/>
    <w:rsid w:val="00D93483"/>
    <w:rsid w:val="00D93ADA"/>
    <w:rsid w:val="00D94654"/>
    <w:rsid w:val="00D94702"/>
    <w:rsid w:val="00D97AD4"/>
    <w:rsid w:val="00DA07CE"/>
    <w:rsid w:val="00DA0844"/>
    <w:rsid w:val="00DA0AE4"/>
    <w:rsid w:val="00DA0EE5"/>
    <w:rsid w:val="00DA1BCE"/>
    <w:rsid w:val="00DA3D13"/>
    <w:rsid w:val="00DA444D"/>
    <w:rsid w:val="00DA470A"/>
    <w:rsid w:val="00DA4B2C"/>
    <w:rsid w:val="00DA6E77"/>
    <w:rsid w:val="00DA7F28"/>
    <w:rsid w:val="00DB0754"/>
    <w:rsid w:val="00DB0DB5"/>
    <w:rsid w:val="00DB133C"/>
    <w:rsid w:val="00DB1E4E"/>
    <w:rsid w:val="00DB2068"/>
    <w:rsid w:val="00DB2530"/>
    <w:rsid w:val="00DB2760"/>
    <w:rsid w:val="00DB4E6D"/>
    <w:rsid w:val="00DB73ED"/>
    <w:rsid w:val="00DC1E78"/>
    <w:rsid w:val="00DC1FB3"/>
    <w:rsid w:val="00DC22C7"/>
    <w:rsid w:val="00DC3A3D"/>
    <w:rsid w:val="00DC3E52"/>
    <w:rsid w:val="00DC53A4"/>
    <w:rsid w:val="00DC713D"/>
    <w:rsid w:val="00DC7443"/>
    <w:rsid w:val="00DC7B9A"/>
    <w:rsid w:val="00DC7C94"/>
    <w:rsid w:val="00DD053C"/>
    <w:rsid w:val="00DD1048"/>
    <w:rsid w:val="00DD2284"/>
    <w:rsid w:val="00DD231D"/>
    <w:rsid w:val="00DD38FC"/>
    <w:rsid w:val="00DD46F7"/>
    <w:rsid w:val="00DD56E9"/>
    <w:rsid w:val="00DD76D1"/>
    <w:rsid w:val="00DD7E8A"/>
    <w:rsid w:val="00DE0736"/>
    <w:rsid w:val="00DE0938"/>
    <w:rsid w:val="00DE0C28"/>
    <w:rsid w:val="00DE144B"/>
    <w:rsid w:val="00DE1762"/>
    <w:rsid w:val="00DE1887"/>
    <w:rsid w:val="00DE29C8"/>
    <w:rsid w:val="00DE3821"/>
    <w:rsid w:val="00DE38D3"/>
    <w:rsid w:val="00DE4D39"/>
    <w:rsid w:val="00DE5195"/>
    <w:rsid w:val="00DE5821"/>
    <w:rsid w:val="00DE6371"/>
    <w:rsid w:val="00DF00CA"/>
    <w:rsid w:val="00DF02C0"/>
    <w:rsid w:val="00DF02DD"/>
    <w:rsid w:val="00DF21D6"/>
    <w:rsid w:val="00DF24E2"/>
    <w:rsid w:val="00DF2D4D"/>
    <w:rsid w:val="00DF4658"/>
    <w:rsid w:val="00DF6B34"/>
    <w:rsid w:val="00DF7D2C"/>
    <w:rsid w:val="00E006EC"/>
    <w:rsid w:val="00E00A02"/>
    <w:rsid w:val="00E00D52"/>
    <w:rsid w:val="00E02038"/>
    <w:rsid w:val="00E02428"/>
    <w:rsid w:val="00E02AAE"/>
    <w:rsid w:val="00E0329E"/>
    <w:rsid w:val="00E05B8A"/>
    <w:rsid w:val="00E063C3"/>
    <w:rsid w:val="00E07149"/>
    <w:rsid w:val="00E072ED"/>
    <w:rsid w:val="00E078AB"/>
    <w:rsid w:val="00E10821"/>
    <w:rsid w:val="00E10F71"/>
    <w:rsid w:val="00E114AF"/>
    <w:rsid w:val="00E11602"/>
    <w:rsid w:val="00E11B4E"/>
    <w:rsid w:val="00E11EC7"/>
    <w:rsid w:val="00E12ACF"/>
    <w:rsid w:val="00E133DE"/>
    <w:rsid w:val="00E13C0A"/>
    <w:rsid w:val="00E145A4"/>
    <w:rsid w:val="00E16402"/>
    <w:rsid w:val="00E1734B"/>
    <w:rsid w:val="00E20AC6"/>
    <w:rsid w:val="00E21277"/>
    <w:rsid w:val="00E21854"/>
    <w:rsid w:val="00E22933"/>
    <w:rsid w:val="00E23121"/>
    <w:rsid w:val="00E236B5"/>
    <w:rsid w:val="00E23A97"/>
    <w:rsid w:val="00E23D4C"/>
    <w:rsid w:val="00E2410F"/>
    <w:rsid w:val="00E259B8"/>
    <w:rsid w:val="00E25C3A"/>
    <w:rsid w:val="00E26043"/>
    <w:rsid w:val="00E26244"/>
    <w:rsid w:val="00E2640A"/>
    <w:rsid w:val="00E26B68"/>
    <w:rsid w:val="00E26CFD"/>
    <w:rsid w:val="00E27E94"/>
    <w:rsid w:val="00E30830"/>
    <w:rsid w:val="00E31149"/>
    <w:rsid w:val="00E324CA"/>
    <w:rsid w:val="00E33A4D"/>
    <w:rsid w:val="00E34100"/>
    <w:rsid w:val="00E34AAF"/>
    <w:rsid w:val="00E354BA"/>
    <w:rsid w:val="00E35546"/>
    <w:rsid w:val="00E374A9"/>
    <w:rsid w:val="00E401CD"/>
    <w:rsid w:val="00E4068B"/>
    <w:rsid w:val="00E422A6"/>
    <w:rsid w:val="00E437D2"/>
    <w:rsid w:val="00E44601"/>
    <w:rsid w:val="00E44CAD"/>
    <w:rsid w:val="00E45F90"/>
    <w:rsid w:val="00E46AD2"/>
    <w:rsid w:val="00E50148"/>
    <w:rsid w:val="00E5034D"/>
    <w:rsid w:val="00E508A6"/>
    <w:rsid w:val="00E51A11"/>
    <w:rsid w:val="00E532E3"/>
    <w:rsid w:val="00E53D35"/>
    <w:rsid w:val="00E53E77"/>
    <w:rsid w:val="00E53E7A"/>
    <w:rsid w:val="00E548EF"/>
    <w:rsid w:val="00E568FF"/>
    <w:rsid w:val="00E572CE"/>
    <w:rsid w:val="00E57361"/>
    <w:rsid w:val="00E575DD"/>
    <w:rsid w:val="00E57FA1"/>
    <w:rsid w:val="00E6084B"/>
    <w:rsid w:val="00E60C10"/>
    <w:rsid w:val="00E60DA2"/>
    <w:rsid w:val="00E61DD3"/>
    <w:rsid w:val="00E61F62"/>
    <w:rsid w:val="00E6397E"/>
    <w:rsid w:val="00E63FA8"/>
    <w:rsid w:val="00E63FFE"/>
    <w:rsid w:val="00E64CFA"/>
    <w:rsid w:val="00E65091"/>
    <w:rsid w:val="00E6522B"/>
    <w:rsid w:val="00E65BA0"/>
    <w:rsid w:val="00E65D8F"/>
    <w:rsid w:val="00E6621A"/>
    <w:rsid w:val="00E67BB3"/>
    <w:rsid w:val="00E67F56"/>
    <w:rsid w:val="00E7004B"/>
    <w:rsid w:val="00E708A9"/>
    <w:rsid w:val="00E70AB7"/>
    <w:rsid w:val="00E73AC6"/>
    <w:rsid w:val="00E74713"/>
    <w:rsid w:val="00E750AE"/>
    <w:rsid w:val="00E753A9"/>
    <w:rsid w:val="00E759B1"/>
    <w:rsid w:val="00E77175"/>
    <w:rsid w:val="00E77C2B"/>
    <w:rsid w:val="00E77D52"/>
    <w:rsid w:val="00E807C3"/>
    <w:rsid w:val="00E80B3E"/>
    <w:rsid w:val="00E80E66"/>
    <w:rsid w:val="00E80F12"/>
    <w:rsid w:val="00E83362"/>
    <w:rsid w:val="00E84B2B"/>
    <w:rsid w:val="00E859FE"/>
    <w:rsid w:val="00E86082"/>
    <w:rsid w:val="00E86F54"/>
    <w:rsid w:val="00E87248"/>
    <w:rsid w:val="00E90794"/>
    <w:rsid w:val="00E91BEC"/>
    <w:rsid w:val="00E9262A"/>
    <w:rsid w:val="00E92F0E"/>
    <w:rsid w:val="00E9365A"/>
    <w:rsid w:val="00E9457B"/>
    <w:rsid w:val="00E948E9"/>
    <w:rsid w:val="00E949F2"/>
    <w:rsid w:val="00E955E1"/>
    <w:rsid w:val="00E9560B"/>
    <w:rsid w:val="00E96128"/>
    <w:rsid w:val="00E96505"/>
    <w:rsid w:val="00E96B1A"/>
    <w:rsid w:val="00E96EA4"/>
    <w:rsid w:val="00E97555"/>
    <w:rsid w:val="00E97EFC"/>
    <w:rsid w:val="00EA0269"/>
    <w:rsid w:val="00EA02CF"/>
    <w:rsid w:val="00EA1633"/>
    <w:rsid w:val="00EA182A"/>
    <w:rsid w:val="00EA1CA3"/>
    <w:rsid w:val="00EA2027"/>
    <w:rsid w:val="00EA2A94"/>
    <w:rsid w:val="00EA2CBC"/>
    <w:rsid w:val="00EA35C4"/>
    <w:rsid w:val="00EA3BE5"/>
    <w:rsid w:val="00EA3F97"/>
    <w:rsid w:val="00EA454A"/>
    <w:rsid w:val="00EA474A"/>
    <w:rsid w:val="00EA4F58"/>
    <w:rsid w:val="00EA53AA"/>
    <w:rsid w:val="00EA5849"/>
    <w:rsid w:val="00EA5CEA"/>
    <w:rsid w:val="00EA6B90"/>
    <w:rsid w:val="00EA6EA5"/>
    <w:rsid w:val="00EA6F1D"/>
    <w:rsid w:val="00EA761A"/>
    <w:rsid w:val="00EA77EC"/>
    <w:rsid w:val="00EA7C60"/>
    <w:rsid w:val="00EB0385"/>
    <w:rsid w:val="00EB120E"/>
    <w:rsid w:val="00EB20CE"/>
    <w:rsid w:val="00EB21C0"/>
    <w:rsid w:val="00EB221A"/>
    <w:rsid w:val="00EB2FF3"/>
    <w:rsid w:val="00EB315E"/>
    <w:rsid w:val="00EB44DA"/>
    <w:rsid w:val="00EB498A"/>
    <w:rsid w:val="00EB4C51"/>
    <w:rsid w:val="00EB52C6"/>
    <w:rsid w:val="00EB540F"/>
    <w:rsid w:val="00EB5B1D"/>
    <w:rsid w:val="00EB6A36"/>
    <w:rsid w:val="00EB6F2F"/>
    <w:rsid w:val="00EB7873"/>
    <w:rsid w:val="00EB7CE7"/>
    <w:rsid w:val="00EC038A"/>
    <w:rsid w:val="00EC20E6"/>
    <w:rsid w:val="00EC340D"/>
    <w:rsid w:val="00EC378B"/>
    <w:rsid w:val="00EC3BA7"/>
    <w:rsid w:val="00EC4E07"/>
    <w:rsid w:val="00EC5477"/>
    <w:rsid w:val="00EC6CAD"/>
    <w:rsid w:val="00EC6F4C"/>
    <w:rsid w:val="00EC725E"/>
    <w:rsid w:val="00EC7877"/>
    <w:rsid w:val="00EC7DC8"/>
    <w:rsid w:val="00ED0E70"/>
    <w:rsid w:val="00ED19BF"/>
    <w:rsid w:val="00ED1C20"/>
    <w:rsid w:val="00ED2485"/>
    <w:rsid w:val="00ED25BF"/>
    <w:rsid w:val="00ED2D1C"/>
    <w:rsid w:val="00ED3302"/>
    <w:rsid w:val="00ED368F"/>
    <w:rsid w:val="00ED3DC9"/>
    <w:rsid w:val="00ED4104"/>
    <w:rsid w:val="00ED5B89"/>
    <w:rsid w:val="00ED652C"/>
    <w:rsid w:val="00ED71C4"/>
    <w:rsid w:val="00ED7333"/>
    <w:rsid w:val="00ED7396"/>
    <w:rsid w:val="00ED7CC3"/>
    <w:rsid w:val="00EE0274"/>
    <w:rsid w:val="00EE12EA"/>
    <w:rsid w:val="00EE2A0B"/>
    <w:rsid w:val="00EE45A1"/>
    <w:rsid w:val="00EE563B"/>
    <w:rsid w:val="00EE5B3F"/>
    <w:rsid w:val="00EE61E5"/>
    <w:rsid w:val="00EE7D91"/>
    <w:rsid w:val="00EF008A"/>
    <w:rsid w:val="00EF02C2"/>
    <w:rsid w:val="00EF0463"/>
    <w:rsid w:val="00EF0E6D"/>
    <w:rsid w:val="00EF1645"/>
    <w:rsid w:val="00EF1815"/>
    <w:rsid w:val="00EF1ACB"/>
    <w:rsid w:val="00EF2E10"/>
    <w:rsid w:val="00EF3E0E"/>
    <w:rsid w:val="00EF3E2C"/>
    <w:rsid w:val="00EF3F5C"/>
    <w:rsid w:val="00EF4B7B"/>
    <w:rsid w:val="00EF4F7E"/>
    <w:rsid w:val="00EF6A2B"/>
    <w:rsid w:val="00EF6E05"/>
    <w:rsid w:val="00EF79CF"/>
    <w:rsid w:val="00EF7A82"/>
    <w:rsid w:val="00F01F4B"/>
    <w:rsid w:val="00F02CAC"/>
    <w:rsid w:val="00F02DDB"/>
    <w:rsid w:val="00F0346E"/>
    <w:rsid w:val="00F03B66"/>
    <w:rsid w:val="00F06293"/>
    <w:rsid w:val="00F0697A"/>
    <w:rsid w:val="00F06BB5"/>
    <w:rsid w:val="00F07635"/>
    <w:rsid w:val="00F07AF2"/>
    <w:rsid w:val="00F10649"/>
    <w:rsid w:val="00F115CA"/>
    <w:rsid w:val="00F11792"/>
    <w:rsid w:val="00F1224A"/>
    <w:rsid w:val="00F124B7"/>
    <w:rsid w:val="00F12A4E"/>
    <w:rsid w:val="00F133F5"/>
    <w:rsid w:val="00F14477"/>
    <w:rsid w:val="00F14AE7"/>
    <w:rsid w:val="00F15033"/>
    <w:rsid w:val="00F15611"/>
    <w:rsid w:val="00F15847"/>
    <w:rsid w:val="00F160DD"/>
    <w:rsid w:val="00F16507"/>
    <w:rsid w:val="00F166B7"/>
    <w:rsid w:val="00F16B68"/>
    <w:rsid w:val="00F16C1A"/>
    <w:rsid w:val="00F174A6"/>
    <w:rsid w:val="00F20D8E"/>
    <w:rsid w:val="00F211D6"/>
    <w:rsid w:val="00F21767"/>
    <w:rsid w:val="00F21979"/>
    <w:rsid w:val="00F23640"/>
    <w:rsid w:val="00F23A69"/>
    <w:rsid w:val="00F23AC2"/>
    <w:rsid w:val="00F23E40"/>
    <w:rsid w:val="00F254EE"/>
    <w:rsid w:val="00F269B6"/>
    <w:rsid w:val="00F270FD"/>
    <w:rsid w:val="00F30172"/>
    <w:rsid w:val="00F30567"/>
    <w:rsid w:val="00F31E62"/>
    <w:rsid w:val="00F32630"/>
    <w:rsid w:val="00F32BA8"/>
    <w:rsid w:val="00F35442"/>
    <w:rsid w:val="00F35D06"/>
    <w:rsid w:val="00F36049"/>
    <w:rsid w:val="00F3663E"/>
    <w:rsid w:val="00F369B0"/>
    <w:rsid w:val="00F36C50"/>
    <w:rsid w:val="00F36CF8"/>
    <w:rsid w:val="00F36F29"/>
    <w:rsid w:val="00F379B5"/>
    <w:rsid w:val="00F37B46"/>
    <w:rsid w:val="00F40B93"/>
    <w:rsid w:val="00F40CF0"/>
    <w:rsid w:val="00F414C8"/>
    <w:rsid w:val="00F41841"/>
    <w:rsid w:val="00F419C4"/>
    <w:rsid w:val="00F419CF"/>
    <w:rsid w:val="00F433B2"/>
    <w:rsid w:val="00F446CB"/>
    <w:rsid w:val="00F44C31"/>
    <w:rsid w:val="00F453F6"/>
    <w:rsid w:val="00F45E98"/>
    <w:rsid w:val="00F46555"/>
    <w:rsid w:val="00F46614"/>
    <w:rsid w:val="00F46709"/>
    <w:rsid w:val="00F468DE"/>
    <w:rsid w:val="00F47BDC"/>
    <w:rsid w:val="00F50050"/>
    <w:rsid w:val="00F50218"/>
    <w:rsid w:val="00F502DE"/>
    <w:rsid w:val="00F506C0"/>
    <w:rsid w:val="00F50E57"/>
    <w:rsid w:val="00F50F08"/>
    <w:rsid w:val="00F51185"/>
    <w:rsid w:val="00F514E5"/>
    <w:rsid w:val="00F51E8B"/>
    <w:rsid w:val="00F51EDE"/>
    <w:rsid w:val="00F522B7"/>
    <w:rsid w:val="00F52774"/>
    <w:rsid w:val="00F5349D"/>
    <w:rsid w:val="00F5360B"/>
    <w:rsid w:val="00F53D6B"/>
    <w:rsid w:val="00F5403A"/>
    <w:rsid w:val="00F55201"/>
    <w:rsid w:val="00F56DF7"/>
    <w:rsid w:val="00F56EE3"/>
    <w:rsid w:val="00F6019D"/>
    <w:rsid w:val="00F604BB"/>
    <w:rsid w:val="00F60834"/>
    <w:rsid w:val="00F624AA"/>
    <w:rsid w:val="00F62DFC"/>
    <w:rsid w:val="00F6386F"/>
    <w:rsid w:val="00F65497"/>
    <w:rsid w:val="00F65594"/>
    <w:rsid w:val="00F67876"/>
    <w:rsid w:val="00F67A58"/>
    <w:rsid w:val="00F70DB5"/>
    <w:rsid w:val="00F71830"/>
    <w:rsid w:val="00F725A7"/>
    <w:rsid w:val="00F73837"/>
    <w:rsid w:val="00F7418E"/>
    <w:rsid w:val="00F74333"/>
    <w:rsid w:val="00F743B0"/>
    <w:rsid w:val="00F76AEF"/>
    <w:rsid w:val="00F8036B"/>
    <w:rsid w:val="00F810A2"/>
    <w:rsid w:val="00F810C0"/>
    <w:rsid w:val="00F8118E"/>
    <w:rsid w:val="00F8170D"/>
    <w:rsid w:val="00F81B72"/>
    <w:rsid w:val="00F823DB"/>
    <w:rsid w:val="00F82DD6"/>
    <w:rsid w:val="00F82DDB"/>
    <w:rsid w:val="00F84F89"/>
    <w:rsid w:val="00F85D92"/>
    <w:rsid w:val="00F85F4B"/>
    <w:rsid w:val="00F85F97"/>
    <w:rsid w:val="00F873D7"/>
    <w:rsid w:val="00F87C0D"/>
    <w:rsid w:val="00F90113"/>
    <w:rsid w:val="00F92830"/>
    <w:rsid w:val="00F92952"/>
    <w:rsid w:val="00F92DFC"/>
    <w:rsid w:val="00F93BFF"/>
    <w:rsid w:val="00F942F0"/>
    <w:rsid w:val="00F94A02"/>
    <w:rsid w:val="00F94EB6"/>
    <w:rsid w:val="00F9532E"/>
    <w:rsid w:val="00F95927"/>
    <w:rsid w:val="00F95976"/>
    <w:rsid w:val="00F95EA1"/>
    <w:rsid w:val="00F96673"/>
    <w:rsid w:val="00F96913"/>
    <w:rsid w:val="00F97055"/>
    <w:rsid w:val="00F9749D"/>
    <w:rsid w:val="00FA036B"/>
    <w:rsid w:val="00FA16C8"/>
    <w:rsid w:val="00FA2DD1"/>
    <w:rsid w:val="00FA3B70"/>
    <w:rsid w:val="00FA46AF"/>
    <w:rsid w:val="00FA4BC4"/>
    <w:rsid w:val="00FA5914"/>
    <w:rsid w:val="00FA5F5A"/>
    <w:rsid w:val="00FA5F9C"/>
    <w:rsid w:val="00FA6677"/>
    <w:rsid w:val="00FA69F8"/>
    <w:rsid w:val="00FA7078"/>
    <w:rsid w:val="00FA70C5"/>
    <w:rsid w:val="00FA788C"/>
    <w:rsid w:val="00FA7D17"/>
    <w:rsid w:val="00FB0260"/>
    <w:rsid w:val="00FB2301"/>
    <w:rsid w:val="00FB2D32"/>
    <w:rsid w:val="00FB332B"/>
    <w:rsid w:val="00FB35E2"/>
    <w:rsid w:val="00FB3B7E"/>
    <w:rsid w:val="00FB476B"/>
    <w:rsid w:val="00FB518A"/>
    <w:rsid w:val="00FB6D27"/>
    <w:rsid w:val="00FB7A08"/>
    <w:rsid w:val="00FC0BF8"/>
    <w:rsid w:val="00FC0DCC"/>
    <w:rsid w:val="00FC1EAA"/>
    <w:rsid w:val="00FC210D"/>
    <w:rsid w:val="00FC2902"/>
    <w:rsid w:val="00FC3112"/>
    <w:rsid w:val="00FC4675"/>
    <w:rsid w:val="00FC4DCB"/>
    <w:rsid w:val="00FC59AC"/>
    <w:rsid w:val="00FC6D58"/>
    <w:rsid w:val="00FC777A"/>
    <w:rsid w:val="00FD0B4A"/>
    <w:rsid w:val="00FD1057"/>
    <w:rsid w:val="00FD3AEC"/>
    <w:rsid w:val="00FD6868"/>
    <w:rsid w:val="00FD6877"/>
    <w:rsid w:val="00FD7499"/>
    <w:rsid w:val="00FD76E9"/>
    <w:rsid w:val="00FE06C8"/>
    <w:rsid w:val="00FE1705"/>
    <w:rsid w:val="00FE1A18"/>
    <w:rsid w:val="00FE1BC7"/>
    <w:rsid w:val="00FE2E08"/>
    <w:rsid w:val="00FE2EAE"/>
    <w:rsid w:val="00FE344B"/>
    <w:rsid w:val="00FE391D"/>
    <w:rsid w:val="00FE414B"/>
    <w:rsid w:val="00FE43B4"/>
    <w:rsid w:val="00FE4B6A"/>
    <w:rsid w:val="00FE509C"/>
    <w:rsid w:val="00FE5649"/>
    <w:rsid w:val="00FE5FFA"/>
    <w:rsid w:val="00FE6C00"/>
    <w:rsid w:val="00FF03DB"/>
    <w:rsid w:val="00FF09AA"/>
    <w:rsid w:val="00FF0F16"/>
    <w:rsid w:val="00FF1619"/>
    <w:rsid w:val="00FF2B0E"/>
    <w:rsid w:val="00FF3FC1"/>
    <w:rsid w:val="00FF45DE"/>
    <w:rsid w:val="00FF4B36"/>
    <w:rsid w:val="00FF4F64"/>
    <w:rsid w:val="00FF557B"/>
    <w:rsid w:val="00FF614A"/>
    <w:rsid w:val="00FF72B2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12993">
      <o:colormru v:ext="edit" colors="#969696,silver"/>
      <o:colormenu v:ext="edit" fillcolor="none [1609]" strokecolor="none"/>
    </o:shapedefaults>
    <o:shapelayout v:ext="edit">
      <o:idmap v:ext="edit" data="1"/>
    </o:shapelayout>
  </w:shapeDefaults>
  <w:decimalSymbol w:val=","/>
  <w:listSeparator w:val=";"/>
  <w15:docId w15:val="{7EDFCB05-ED36-4347-A944-DDC8F675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32B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B2450C"/>
    <w:pPr>
      <w:keepNext/>
      <w:numPr>
        <w:numId w:val="19"/>
      </w:numPr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autoRedefine/>
    <w:uiPriority w:val="9"/>
    <w:qFormat/>
    <w:rsid w:val="001F327E"/>
    <w:pPr>
      <w:keepNext/>
      <w:numPr>
        <w:numId w:val="4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6923C" w:themeFill="accent3" w:themeFillShade="BF"/>
      <w:ind w:hanging="644"/>
      <w:outlineLvl w:val="1"/>
    </w:pPr>
    <w:rPr>
      <w:rFonts w:eastAsia="Calibri" w:cs="Arial"/>
      <w:b/>
      <w:lang w:eastAsia="en-US"/>
    </w:rPr>
  </w:style>
  <w:style w:type="paragraph" w:styleId="Ttulo3">
    <w:name w:val="heading 3"/>
    <w:basedOn w:val="Normal"/>
    <w:next w:val="Normal"/>
    <w:link w:val="Ttulo3Char"/>
    <w:autoRedefine/>
    <w:uiPriority w:val="9"/>
    <w:qFormat/>
    <w:rsid w:val="00A94128"/>
    <w:pPr>
      <w:keepNext/>
      <w:numPr>
        <w:ilvl w:val="1"/>
        <w:numId w:val="4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2D69B" w:themeFill="accent3" w:themeFillTint="99"/>
      <w:ind w:left="709" w:hanging="709"/>
      <w:outlineLvl w:val="2"/>
    </w:pPr>
    <w:rPr>
      <w:rFonts w:ascii="Calibri" w:hAnsi="Calibri" w:cs="Calibri"/>
      <w:b/>
      <w:bCs/>
      <w:caps/>
      <w:szCs w:val="20"/>
      <w:lang w:eastAsia="en-US"/>
    </w:rPr>
  </w:style>
  <w:style w:type="paragraph" w:styleId="Ttulo4">
    <w:name w:val="heading 4"/>
    <w:basedOn w:val="Normal"/>
    <w:next w:val="Normal"/>
    <w:link w:val="Ttulo4Char"/>
    <w:uiPriority w:val="9"/>
    <w:qFormat/>
    <w:rsid w:val="002A33E5"/>
    <w:pPr>
      <w:keepNext/>
      <w:numPr>
        <w:ilvl w:val="3"/>
        <w:numId w:val="19"/>
      </w:numPr>
      <w:outlineLvl w:val="3"/>
    </w:pPr>
    <w:rPr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8E6995"/>
    <w:pPr>
      <w:keepNext/>
      <w:numPr>
        <w:ilvl w:val="4"/>
        <w:numId w:val="19"/>
      </w:numPr>
      <w:ind w:right="-426"/>
      <w:jc w:val="center"/>
      <w:outlineLvl w:val="4"/>
    </w:pPr>
    <w:rPr>
      <w:rFonts w:ascii="Arial" w:hAnsi="Arial"/>
      <w:b/>
      <w:sz w:val="16"/>
      <w:szCs w:val="20"/>
    </w:rPr>
  </w:style>
  <w:style w:type="paragraph" w:styleId="Ttulo6">
    <w:name w:val="heading 6"/>
    <w:basedOn w:val="Normal"/>
    <w:next w:val="Normal"/>
    <w:link w:val="Ttulo6Char"/>
    <w:unhideWhenUsed/>
    <w:qFormat/>
    <w:rsid w:val="008E6995"/>
    <w:pPr>
      <w:numPr>
        <w:ilvl w:val="5"/>
        <w:numId w:val="19"/>
      </w:numPr>
      <w:spacing w:before="240" w:after="60"/>
      <w:outlineLvl w:val="5"/>
    </w:pPr>
    <w:rPr>
      <w:rFonts w:eastAsiaTheme="minorEastAsia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8E6995"/>
    <w:pPr>
      <w:keepNext/>
      <w:numPr>
        <w:ilvl w:val="6"/>
        <w:numId w:val="19"/>
      </w:numPr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8E6995"/>
    <w:pPr>
      <w:keepNext/>
      <w:numPr>
        <w:ilvl w:val="7"/>
        <w:numId w:val="19"/>
      </w:numPr>
      <w:ind w:right="-426"/>
      <w:jc w:val="center"/>
      <w:outlineLvl w:val="7"/>
    </w:pPr>
    <w:rPr>
      <w:rFonts w:ascii="Arial" w:hAnsi="Arial"/>
      <w:b/>
      <w:szCs w:val="20"/>
    </w:rPr>
  </w:style>
  <w:style w:type="paragraph" w:styleId="Ttulo9">
    <w:name w:val="heading 9"/>
    <w:basedOn w:val="Normal"/>
    <w:next w:val="Normal"/>
    <w:link w:val="Ttulo9Char"/>
    <w:uiPriority w:val="9"/>
    <w:qFormat/>
    <w:rsid w:val="008E6995"/>
    <w:pPr>
      <w:keepNext/>
      <w:numPr>
        <w:ilvl w:val="8"/>
        <w:numId w:val="19"/>
      </w:numPr>
      <w:ind w:right="-426"/>
      <w:jc w:val="center"/>
      <w:outlineLvl w:val="8"/>
    </w:pPr>
    <w:rPr>
      <w:rFonts w:ascii="Arial" w:hAnsi="Arial"/>
      <w:b/>
      <w:i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EA474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EA474A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EA4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86B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B2450C"/>
    <w:rPr>
      <w:rFonts w:eastAsiaTheme="majorEastAsia"/>
      <w:b/>
      <w:bCs/>
      <w:kern w:val="32"/>
      <w:sz w:val="32"/>
      <w:szCs w:val="32"/>
    </w:rPr>
  </w:style>
  <w:style w:type="character" w:customStyle="1" w:styleId="Ttulo6Char">
    <w:name w:val="Título 6 Char"/>
    <w:basedOn w:val="Fontepargpadro"/>
    <w:link w:val="Ttulo6"/>
    <w:rsid w:val="008E6995"/>
    <w:rPr>
      <w:rFonts w:eastAsiaTheme="minorEastAsia" w:cstheme="minorBidi"/>
      <w:b/>
      <w:bCs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A94128"/>
    <w:rPr>
      <w:rFonts w:ascii="Calibri" w:hAnsi="Calibri" w:cs="Calibri"/>
      <w:b/>
      <w:bCs/>
      <w:caps/>
      <w:szCs w:val="20"/>
      <w:shd w:val="clear" w:color="auto" w:fill="C2D69B" w:themeFill="accent3" w:themeFillTint="99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2A33E5"/>
    <w:rPr>
      <w:b/>
      <w:szCs w:val="20"/>
    </w:rPr>
  </w:style>
  <w:style w:type="character" w:customStyle="1" w:styleId="Ttulo5Char">
    <w:name w:val="Título 5 Char"/>
    <w:basedOn w:val="Fontepargpadro"/>
    <w:link w:val="Ttulo5"/>
    <w:uiPriority w:val="9"/>
    <w:rsid w:val="008E6995"/>
    <w:rPr>
      <w:rFonts w:ascii="Arial" w:hAnsi="Arial"/>
      <w:b/>
      <w:sz w:val="16"/>
      <w:szCs w:val="20"/>
    </w:rPr>
  </w:style>
  <w:style w:type="character" w:customStyle="1" w:styleId="Ttulo7Char">
    <w:name w:val="Título 7 Char"/>
    <w:basedOn w:val="Fontepargpadro"/>
    <w:link w:val="Ttulo7"/>
    <w:uiPriority w:val="9"/>
    <w:rsid w:val="008E6995"/>
    <w:rPr>
      <w:rFonts w:ascii="Arial" w:hAnsi="Arial"/>
      <w:b/>
      <w:szCs w:val="20"/>
    </w:rPr>
  </w:style>
  <w:style w:type="character" w:customStyle="1" w:styleId="Ttulo8Char">
    <w:name w:val="Título 8 Char"/>
    <w:basedOn w:val="Fontepargpadro"/>
    <w:link w:val="Ttulo8"/>
    <w:uiPriority w:val="9"/>
    <w:rsid w:val="008E6995"/>
    <w:rPr>
      <w:rFonts w:ascii="Arial" w:hAnsi="Arial"/>
      <w:b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8E6995"/>
    <w:rPr>
      <w:rFonts w:ascii="Arial" w:hAnsi="Arial"/>
      <w:b/>
      <w:i/>
      <w:sz w:val="22"/>
      <w:szCs w:val="20"/>
    </w:rPr>
  </w:style>
  <w:style w:type="character" w:customStyle="1" w:styleId="Ttulo2Char">
    <w:name w:val="Título 2 Char"/>
    <w:basedOn w:val="Fontepargpadro"/>
    <w:uiPriority w:val="9"/>
    <w:rsid w:val="008E6995"/>
    <w:rPr>
      <w:rFonts w:ascii="Arial" w:hAnsi="Arial"/>
      <w:sz w:val="52"/>
      <w:lang w:val="pt-BR" w:eastAsia="pt-BR" w:bidi="ar-SA"/>
    </w:rPr>
  </w:style>
  <w:style w:type="paragraph" w:styleId="Textoembloco">
    <w:name w:val="Block Text"/>
    <w:basedOn w:val="Normal"/>
    <w:rsid w:val="008E6995"/>
    <w:pPr>
      <w:ind w:left="1134" w:right="-426" w:firstLine="2268"/>
    </w:pPr>
    <w:rPr>
      <w:rFonts w:ascii="Arial" w:hAnsi="Arial"/>
      <w:szCs w:val="20"/>
    </w:rPr>
  </w:style>
  <w:style w:type="paragraph" w:styleId="Corpodetexto">
    <w:name w:val="Body Text"/>
    <w:basedOn w:val="Normal"/>
    <w:link w:val="CorpodetextoChar"/>
    <w:rsid w:val="008E6995"/>
    <w:pPr>
      <w:ind w:firstLine="71"/>
    </w:pPr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8E6995"/>
    <w:rPr>
      <w:rFonts w:ascii="Arial" w:hAnsi="Arial"/>
      <w:sz w:val="24"/>
    </w:rPr>
  </w:style>
  <w:style w:type="paragraph" w:styleId="Subttulo">
    <w:name w:val="Subtitle"/>
    <w:basedOn w:val="Normal"/>
    <w:link w:val="SubttuloChar"/>
    <w:qFormat/>
    <w:rsid w:val="008E6995"/>
    <w:pPr>
      <w:ind w:left="1134" w:right="-426"/>
      <w:jc w:val="center"/>
      <w:outlineLvl w:val="0"/>
    </w:pPr>
    <w:rPr>
      <w:rFonts w:ascii="Arial" w:hAnsi="Arial"/>
      <w:b/>
      <w:sz w:val="36"/>
      <w:szCs w:val="20"/>
      <w:u w:val="single"/>
    </w:rPr>
  </w:style>
  <w:style w:type="character" w:customStyle="1" w:styleId="SubttuloChar">
    <w:name w:val="Subtítulo Char"/>
    <w:basedOn w:val="Fontepargpadro"/>
    <w:link w:val="Subttulo"/>
    <w:rsid w:val="008E6995"/>
    <w:rPr>
      <w:rFonts w:ascii="Arial" w:hAnsi="Arial"/>
      <w:b/>
      <w:sz w:val="36"/>
      <w:u w:val="single"/>
    </w:rPr>
  </w:style>
  <w:style w:type="paragraph" w:styleId="Recuodecorpodetexto">
    <w:name w:val="Body Text Indent"/>
    <w:basedOn w:val="Normal"/>
    <w:link w:val="RecuodecorpodetextoChar"/>
    <w:rsid w:val="008E6995"/>
    <w:pPr>
      <w:ind w:right="-426" w:firstLine="2410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E6995"/>
    <w:rPr>
      <w:rFonts w:ascii="Arial" w:hAnsi="Arial"/>
      <w:sz w:val="24"/>
    </w:rPr>
  </w:style>
  <w:style w:type="paragraph" w:styleId="Recuodecorpodetexto3">
    <w:name w:val="Body Text Indent 3"/>
    <w:basedOn w:val="Normal"/>
    <w:link w:val="Recuodecorpodetexto3Char"/>
    <w:rsid w:val="008E6995"/>
    <w:pPr>
      <w:ind w:right="-426" w:firstLine="71"/>
    </w:pPr>
    <w:rPr>
      <w:rFonts w:ascii="Arial" w:hAnsi="Arial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8E6995"/>
    <w:rPr>
      <w:rFonts w:ascii="Arial" w:hAnsi="Arial"/>
      <w:sz w:val="24"/>
    </w:rPr>
  </w:style>
  <w:style w:type="character" w:styleId="Nmerodepgina">
    <w:name w:val="page number"/>
    <w:basedOn w:val="Fontepargpadro"/>
    <w:rsid w:val="008E6995"/>
    <w:rPr>
      <w:rFonts w:ascii="Times New Roman" w:hAnsi="Times New Roman"/>
      <w:sz w:val="24"/>
    </w:rPr>
  </w:style>
  <w:style w:type="paragraph" w:styleId="Recuodecorpodetexto2">
    <w:name w:val="Body Text Indent 2"/>
    <w:basedOn w:val="Normal"/>
    <w:link w:val="Recuodecorpodetexto2Char"/>
    <w:rsid w:val="008E6995"/>
    <w:pPr>
      <w:spacing w:before="120" w:line="360" w:lineRule="auto"/>
      <w:ind w:left="1134" w:firstLine="1134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E6995"/>
    <w:rPr>
      <w:rFonts w:ascii="Arial" w:hAnsi="Arial"/>
      <w:sz w:val="24"/>
    </w:rPr>
  </w:style>
  <w:style w:type="paragraph" w:styleId="MapadoDocumento">
    <w:name w:val="Document Map"/>
    <w:basedOn w:val="Normal"/>
    <w:link w:val="MapadoDocumentoChar"/>
    <w:rsid w:val="008E6995"/>
    <w:pPr>
      <w:widowControl w:val="0"/>
      <w:shd w:val="clear" w:color="auto" w:fill="000080"/>
    </w:pPr>
    <w:rPr>
      <w:rFonts w:ascii="Tahoma" w:hAnsi="Tahoma"/>
      <w:snapToGrid w:val="0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8E6995"/>
    <w:rPr>
      <w:rFonts w:ascii="Tahoma" w:hAnsi="Tahoma"/>
      <w:snapToGrid w:val="0"/>
      <w:shd w:val="clear" w:color="auto" w:fill="000080"/>
    </w:rPr>
  </w:style>
  <w:style w:type="paragraph" w:styleId="Lista2">
    <w:name w:val="List 2"/>
    <w:basedOn w:val="Normal"/>
    <w:rsid w:val="008E6995"/>
    <w:pPr>
      <w:ind w:left="566" w:hanging="283"/>
    </w:pPr>
    <w:rPr>
      <w:sz w:val="20"/>
      <w:szCs w:val="20"/>
    </w:rPr>
  </w:style>
  <w:style w:type="character" w:styleId="Refdecomentrio">
    <w:name w:val="annotation reference"/>
    <w:basedOn w:val="Fontepargpadro"/>
    <w:rsid w:val="008E6995"/>
    <w:rPr>
      <w:sz w:val="16"/>
    </w:rPr>
  </w:style>
  <w:style w:type="paragraph" w:styleId="Textodecomentrio">
    <w:name w:val="annotation text"/>
    <w:basedOn w:val="Normal"/>
    <w:link w:val="TextodecomentrioChar"/>
    <w:rsid w:val="008E699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8E6995"/>
  </w:style>
  <w:style w:type="paragraph" w:styleId="Corpodetexto2">
    <w:name w:val="Body Text 2"/>
    <w:basedOn w:val="Normal"/>
    <w:link w:val="Corpodetexto2Char"/>
    <w:rsid w:val="008E6995"/>
    <w:rPr>
      <w:rFonts w:ascii="Arial" w:hAnsi="Arial"/>
      <w:b/>
      <w:i/>
      <w:color w:val="FF0000"/>
      <w:szCs w:val="20"/>
    </w:rPr>
  </w:style>
  <w:style w:type="character" w:customStyle="1" w:styleId="Corpodetexto2Char">
    <w:name w:val="Corpo de texto 2 Char"/>
    <w:basedOn w:val="Fontepargpadro"/>
    <w:link w:val="Corpodetexto2"/>
    <w:rsid w:val="008E6995"/>
    <w:rPr>
      <w:rFonts w:ascii="Arial" w:hAnsi="Arial"/>
      <w:b/>
      <w:i/>
      <w:color w:val="FF0000"/>
      <w:sz w:val="24"/>
    </w:rPr>
  </w:style>
  <w:style w:type="paragraph" w:styleId="Legenda">
    <w:name w:val="caption"/>
    <w:basedOn w:val="Normal"/>
    <w:next w:val="Normal"/>
    <w:qFormat/>
    <w:rsid w:val="008E6995"/>
    <w:pPr>
      <w:jc w:val="center"/>
    </w:pPr>
    <w:rPr>
      <w:rFonts w:ascii="Arial" w:hAnsi="Arial"/>
      <w:b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rsid w:val="004506BA"/>
    <w:pPr>
      <w:tabs>
        <w:tab w:val="right" w:leader="dot" w:pos="9344"/>
      </w:tabs>
    </w:pPr>
    <w:rPr>
      <w:b/>
      <w:noProof/>
      <w:sz w:val="20"/>
      <w:szCs w:val="20"/>
    </w:rPr>
  </w:style>
  <w:style w:type="character" w:styleId="Hyperlink">
    <w:name w:val="Hyperlink"/>
    <w:basedOn w:val="Fontepargpadro"/>
    <w:uiPriority w:val="99"/>
    <w:rsid w:val="008E6995"/>
    <w:rPr>
      <w:color w:val="0000FF"/>
      <w:u w:val="single"/>
    </w:rPr>
  </w:style>
  <w:style w:type="paragraph" w:customStyle="1" w:styleId="TtuloMemorial">
    <w:name w:val="Título_Memorial"/>
    <w:basedOn w:val="Normal"/>
    <w:rsid w:val="008E6995"/>
    <w:pPr>
      <w:numPr>
        <w:numId w:val="1"/>
      </w:numPr>
    </w:pPr>
    <w:rPr>
      <w:rFonts w:ascii="Arial" w:hAnsi="Arial"/>
      <w:b/>
      <w:smallCaps/>
      <w:u w:val="single"/>
    </w:rPr>
  </w:style>
  <w:style w:type="paragraph" w:customStyle="1" w:styleId="SubtituloMemorial">
    <w:name w:val="Subtitulo_Memorial"/>
    <w:basedOn w:val="Normal"/>
    <w:rsid w:val="008E6995"/>
    <w:pPr>
      <w:numPr>
        <w:ilvl w:val="1"/>
        <w:numId w:val="1"/>
      </w:numPr>
    </w:pPr>
    <w:rPr>
      <w:rFonts w:ascii="Arial" w:hAnsi="Arial"/>
      <w:b/>
      <w:szCs w:val="20"/>
    </w:rPr>
  </w:style>
  <w:style w:type="paragraph" w:styleId="Sumrio2">
    <w:name w:val="toc 2"/>
    <w:basedOn w:val="Normal"/>
    <w:next w:val="Normal"/>
    <w:autoRedefine/>
    <w:uiPriority w:val="39"/>
    <w:rsid w:val="003D4DDC"/>
    <w:pPr>
      <w:tabs>
        <w:tab w:val="left" w:pos="426"/>
        <w:tab w:val="left" w:pos="800"/>
        <w:tab w:val="right" w:leader="dot" w:pos="9344"/>
      </w:tabs>
    </w:pPr>
    <w:rPr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DE0736"/>
    <w:pPr>
      <w:tabs>
        <w:tab w:val="left" w:pos="567"/>
        <w:tab w:val="left" w:pos="851"/>
        <w:tab w:val="right" w:leader="dot" w:pos="9344"/>
      </w:tabs>
      <w:ind w:left="284"/>
    </w:pPr>
    <w:rPr>
      <w:sz w:val="20"/>
      <w:szCs w:val="20"/>
    </w:rPr>
  </w:style>
  <w:style w:type="paragraph" w:customStyle="1" w:styleId="AntituloMemorial">
    <w:name w:val="Antitulo_Memorial"/>
    <w:basedOn w:val="Ttulo7"/>
    <w:rsid w:val="008E6995"/>
    <w:pPr>
      <w:ind w:left="0" w:firstLine="1134"/>
    </w:pPr>
    <w:rPr>
      <w:smallCaps/>
      <w:sz w:val="28"/>
    </w:rPr>
  </w:style>
  <w:style w:type="paragraph" w:customStyle="1" w:styleId="AposSubttuloMemorial">
    <w:name w:val="Apos_Subtítulo_Memorial"/>
    <w:basedOn w:val="Recuodecorpodetexto3"/>
    <w:rsid w:val="008E6995"/>
    <w:pPr>
      <w:numPr>
        <w:ilvl w:val="2"/>
        <w:numId w:val="1"/>
      </w:numPr>
      <w:ind w:right="0"/>
    </w:pPr>
    <w:rPr>
      <w:b/>
    </w:rPr>
  </w:style>
  <w:style w:type="paragraph" w:styleId="Sumrio4">
    <w:name w:val="toc 4"/>
    <w:basedOn w:val="Normal"/>
    <w:next w:val="Normal"/>
    <w:autoRedefine/>
    <w:uiPriority w:val="39"/>
    <w:rsid w:val="008E6995"/>
    <w:pPr>
      <w:tabs>
        <w:tab w:val="left" w:pos="1418"/>
        <w:tab w:val="right" w:leader="dot" w:pos="9062"/>
      </w:tabs>
      <w:ind w:left="600"/>
    </w:pPr>
    <w:rPr>
      <w:sz w:val="20"/>
      <w:szCs w:val="20"/>
    </w:rPr>
  </w:style>
  <w:style w:type="paragraph" w:customStyle="1" w:styleId="DepoisAposSubttuloMemorial">
    <w:name w:val="Depois_Apos_Subtítulo_Memorial"/>
    <w:basedOn w:val="Recuodecorpodetexto3"/>
    <w:rsid w:val="008E6995"/>
    <w:pPr>
      <w:ind w:right="0" w:firstLine="1134"/>
    </w:pPr>
    <w:rPr>
      <w:b/>
    </w:rPr>
  </w:style>
  <w:style w:type="paragraph" w:styleId="Sumrio5">
    <w:name w:val="toc 5"/>
    <w:basedOn w:val="Normal"/>
    <w:next w:val="Normal"/>
    <w:autoRedefine/>
    <w:uiPriority w:val="39"/>
    <w:rsid w:val="008E6995"/>
    <w:pPr>
      <w:ind w:left="800"/>
    </w:pPr>
    <w:rPr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rsid w:val="008E6995"/>
    <w:pPr>
      <w:ind w:left="1200"/>
    </w:pPr>
  </w:style>
  <w:style w:type="paragraph" w:styleId="Sumrio7">
    <w:name w:val="toc 7"/>
    <w:basedOn w:val="Normal"/>
    <w:next w:val="Normal"/>
    <w:autoRedefine/>
    <w:uiPriority w:val="39"/>
    <w:rsid w:val="008E6995"/>
    <w:pPr>
      <w:ind w:left="1440"/>
    </w:pPr>
  </w:style>
  <w:style w:type="paragraph" w:styleId="Sumrio8">
    <w:name w:val="toc 8"/>
    <w:basedOn w:val="Normal"/>
    <w:next w:val="Normal"/>
    <w:autoRedefine/>
    <w:uiPriority w:val="39"/>
    <w:rsid w:val="008E6995"/>
    <w:pPr>
      <w:ind w:left="1680"/>
    </w:pPr>
  </w:style>
  <w:style w:type="paragraph" w:styleId="Sumrio9">
    <w:name w:val="toc 9"/>
    <w:basedOn w:val="Normal"/>
    <w:next w:val="Normal"/>
    <w:autoRedefine/>
    <w:uiPriority w:val="39"/>
    <w:rsid w:val="008E6995"/>
    <w:pPr>
      <w:ind w:left="1920"/>
    </w:pPr>
  </w:style>
  <w:style w:type="paragraph" w:customStyle="1" w:styleId="Recuodecorpodetexto31">
    <w:name w:val="Recuo de corpo de texto 31"/>
    <w:basedOn w:val="Normal"/>
    <w:rsid w:val="008E6995"/>
    <w:pPr>
      <w:suppressAutoHyphens/>
      <w:ind w:right="-426" w:firstLine="71"/>
    </w:pPr>
    <w:rPr>
      <w:rFonts w:ascii="Arial" w:hAnsi="Arial"/>
      <w:szCs w:val="20"/>
      <w:lang w:eastAsia="ar-SA"/>
    </w:rPr>
  </w:style>
  <w:style w:type="paragraph" w:styleId="Textodebalo">
    <w:name w:val="Balloon Text"/>
    <w:basedOn w:val="Normal"/>
    <w:link w:val="TextodebaloChar"/>
    <w:rsid w:val="008E69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E69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8E6995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8E6995"/>
    <w:rPr>
      <w:b/>
      <w:bCs/>
    </w:rPr>
  </w:style>
  <w:style w:type="character" w:styleId="HiperlinkVisitado">
    <w:name w:val="FollowedHyperlink"/>
    <w:basedOn w:val="Fontepargpadro"/>
    <w:rsid w:val="008E6995"/>
    <w:rPr>
      <w:color w:val="800080"/>
      <w:u w:val="single"/>
    </w:rPr>
  </w:style>
  <w:style w:type="paragraph" w:customStyle="1" w:styleId="subtitulomemorial0">
    <w:name w:val="subtitulomemorial"/>
    <w:basedOn w:val="Normal"/>
    <w:rsid w:val="008E6995"/>
    <w:pPr>
      <w:spacing w:before="100" w:beforeAutospacing="1" w:after="100" w:afterAutospacing="1"/>
    </w:pPr>
  </w:style>
  <w:style w:type="paragraph" w:customStyle="1" w:styleId="msoaccenttext">
    <w:name w:val="msoaccenttext"/>
    <w:basedOn w:val="Normal"/>
    <w:rsid w:val="008E6995"/>
    <w:pPr>
      <w:spacing w:before="100" w:beforeAutospacing="1" w:after="100" w:afterAutospacing="1"/>
    </w:pPr>
  </w:style>
  <w:style w:type="paragraph" w:styleId="Corpodetexto3">
    <w:name w:val="Body Text 3"/>
    <w:basedOn w:val="Normal"/>
    <w:link w:val="Corpodetexto3Char"/>
    <w:rsid w:val="008D36C4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D36C4"/>
    <w:rPr>
      <w:sz w:val="16"/>
      <w:szCs w:val="16"/>
    </w:rPr>
  </w:style>
  <w:style w:type="paragraph" w:customStyle="1" w:styleId="TpicosTOPOSOLO">
    <w:name w:val="Tópicos TOPOSOLO"/>
    <w:basedOn w:val="Normal"/>
    <w:rsid w:val="009E0B91"/>
    <w:pPr>
      <w:numPr>
        <w:numId w:val="2"/>
      </w:numPr>
    </w:pPr>
    <w:rPr>
      <w:sz w:val="20"/>
      <w:szCs w:val="20"/>
    </w:rPr>
  </w:style>
  <w:style w:type="paragraph" w:customStyle="1" w:styleId="Corpodetexto21">
    <w:name w:val="Corpo de texto 21"/>
    <w:basedOn w:val="Normal"/>
    <w:rsid w:val="00B74E04"/>
    <w:pPr>
      <w:suppressAutoHyphens/>
      <w:spacing w:before="120"/>
    </w:pPr>
    <w:rPr>
      <w:rFonts w:ascii="Arial" w:hAnsi="Arial"/>
      <w:sz w:val="20"/>
      <w:szCs w:val="20"/>
      <w:lang w:eastAsia="ar-SA"/>
    </w:rPr>
  </w:style>
  <w:style w:type="character" w:styleId="nfase">
    <w:name w:val="Emphasis"/>
    <w:basedOn w:val="Fontepargpadro"/>
    <w:uiPriority w:val="20"/>
    <w:qFormat/>
    <w:rsid w:val="001E5730"/>
    <w:rPr>
      <w:i/>
      <w:iCs/>
    </w:rPr>
  </w:style>
  <w:style w:type="paragraph" w:customStyle="1" w:styleId="style141">
    <w:name w:val="style141"/>
    <w:basedOn w:val="Normal"/>
    <w:rsid w:val="00C75EFC"/>
    <w:pPr>
      <w:spacing w:before="100" w:beforeAutospacing="1" w:after="100" w:afterAutospacing="1"/>
    </w:pPr>
    <w:rPr>
      <w:color w:val="330000"/>
    </w:rPr>
  </w:style>
  <w:style w:type="paragraph" w:styleId="Recuonormal">
    <w:name w:val="Normal Indent"/>
    <w:basedOn w:val="Normal"/>
    <w:link w:val="RecuonormalChar"/>
    <w:rsid w:val="00F8170D"/>
    <w:pPr>
      <w:ind w:left="708"/>
    </w:pPr>
  </w:style>
  <w:style w:type="character" w:customStyle="1" w:styleId="RecuonormalChar">
    <w:name w:val="Recuo normal Char"/>
    <w:basedOn w:val="Fontepargpadro"/>
    <w:link w:val="Recuonormal"/>
    <w:rsid w:val="00F8170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A217F7"/>
    <w:rPr>
      <w:sz w:val="24"/>
      <w:szCs w:val="24"/>
    </w:rPr>
  </w:style>
  <w:style w:type="paragraph" w:styleId="Reviso">
    <w:name w:val="Revision"/>
    <w:hidden/>
    <w:uiPriority w:val="99"/>
    <w:semiHidden/>
    <w:rsid w:val="00A217F7"/>
  </w:style>
  <w:style w:type="paragraph" w:styleId="Remissivo1">
    <w:name w:val="index 1"/>
    <w:basedOn w:val="Normal"/>
    <w:next w:val="Normal"/>
    <w:autoRedefine/>
    <w:uiPriority w:val="99"/>
    <w:rsid w:val="00F446CB"/>
    <w:pPr>
      <w:ind w:left="240" w:hanging="240"/>
    </w:pPr>
  </w:style>
  <w:style w:type="paragraph" w:customStyle="1" w:styleId="Default">
    <w:name w:val="Default"/>
    <w:rsid w:val="008D5278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customStyle="1" w:styleId="A1">
    <w:name w:val="A1"/>
    <w:uiPriority w:val="99"/>
    <w:rsid w:val="008D5278"/>
    <w:rPr>
      <w:rFonts w:cs="Verdana"/>
      <w:color w:val="000000"/>
      <w:sz w:val="20"/>
      <w:szCs w:val="20"/>
    </w:rPr>
  </w:style>
  <w:style w:type="paragraph" w:styleId="Ttulo">
    <w:name w:val="Title"/>
    <w:basedOn w:val="Normal"/>
    <w:next w:val="Normal"/>
    <w:link w:val="TtuloChar"/>
    <w:autoRedefine/>
    <w:qFormat/>
    <w:rsid w:val="008661D4"/>
    <w:pPr>
      <w:spacing w:after="240"/>
      <w:ind w:left="360" w:hanging="360"/>
      <w:contextualSpacing/>
      <w:jc w:val="center"/>
    </w:pPr>
    <w:rPr>
      <w:rFonts w:eastAsiaTheme="majorEastAsia" w:cstheme="majorBidi"/>
      <w:spacing w:val="5"/>
      <w:kern w:val="28"/>
      <w:sz w:val="44"/>
      <w:szCs w:val="44"/>
    </w:rPr>
  </w:style>
  <w:style w:type="character" w:customStyle="1" w:styleId="TtuloChar">
    <w:name w:val="Título Char"/>
    <w:basedOn w:val="Fontepargpadro"/>
    <w:link w:val="Ttulo"/>
    <w:rsid w:val="008661D4"/>
    <w:rPr>
      <w:rFonts w:eastAsiaTheme="majorEastAsia" w:cstheme="majorBidi"/>
      <w:spacing w:val="5"/>
      <w:kern w:val="28"/>
      <w:sz w:val="44"/>
      <w:szCs w:val="44"/>
    </w:rPr>
  </w:style>
  <w:style w:type="character" w:customStyle="1" w:styleId="info">
    <w:name w:val="info"/>
    <w:basedOn w:val="Fontepargpadro"/>
    <w:rsid w:val="003F38C5"/>
  </w:style>
  <w:style w:type="paragraph" w:styleId="CabealhodoSumrio">
    <w:name w:val="TOC Heading"/>
    <w:basedOn w:val="Ttulo1"/>
    <w:next w:val="Normal"/>
    <w:uiPriority w:val="39"/>
    <w:unhideWhenUsed/>
    <w:qFormat/>
    <w:rsid w:val="001E1C7B"/>
    <w:pPr>
      <w:keepLines/>
      <w:spacing w:before="480" w:line="276" w:lineRule="auto"/>
      <w:outlineLvl w:val="9"/>
    </w:pPr>
    <w:rPr>
      <w:color w:val="365F91" w:themeColor="accent1" w:themeShade="BF"/>
      <w:kern w:val="0"/>
      <w:sz w:val="28"/>
      <w:szCs w:val="28"/>
      <w:lang w:eastAsia="en-US"/>
    </w:rPr>
  </w:style>
  <w:style w:type="character" w:customStyle="1" w:styleId="apple-converted-space">
    <w:name w:val="apple-converted-space"/>
    <w:basedOn w:val="Fontepargpadro"/>
    <w:rsid w:val="007545D5"/>
  </w:style>
  <w:style w:type="paragraph" w:customStyle="1" w:styleId="Pa0">
    <w:name w:val="Pa0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character" w:customStyle="1" w:styleId="A4">
    <w:name w:val="A4"/>
    <w:uiPriority w:val="99"/>
    <w:rsid w:val="004D7B68"/>
    <w:rPr>
      <w:rFonts w:cs="Aller"/>
      <w:color w:val="000000"/>
      <w:sz w:val="16"/>
      <w:szCs w:val="16"/>
    </w:rPr>
  </w:style>
  <w:style w:type="paragraph" w:customStyle="1" w:styleId="Pa3">
    <w:name w:val="Pa3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paragraph" w:styleId="Textodenotadefim">
    <w:name w:val="endnote text"/>
    <w:basedOn w:val="Normal"/>
    <w:link w:val="TextodenotadefimChar"/>
    <w:rsid w:val="00D013D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D013D1"/>
    <w:rPr>
      <w:sz w:val="20"/>
      <w:szCs w:val="20"/>
    </w:rPr>
  </w:style>
  <w:style w:type="character" w:styleId="Refdenotadefim">
    <w:name w:val="endnote reference"/>
    <w:basedOn w:val="Fontepargpadro"/>
    <w:rsid w:val="00D013D1"/>
    <w:rPr>
      <w:vertAlign w:val="superscript"/>
    </w:rPr>
  </w:style>
  <w:style w:type="character" w:customStyle="1" w:styleId="CabealhoChar">
    <w:name w:val="Cabeçalho Char"/>
    <w:link w:val="Cabealho"/>
    <w:uiPriority w:val="99"/>
    <w:rsid w:val="00E572CE"/>
  </w:style>
  <w:style w:type="paragraph" w:styleId="Citao">
    <w:name w:val="Quote"/>
    <w:basedOn w:val="Normal"/>
    <w:next w:val="Normal"/>
    <w:link w:val="CitaoChar"/>
    <w:uiPriority w:val="29"/>
    <w:qFormat/>
    <w:rsid w:val="00DF02C0"/>
    <w:pPr>
      <w:numPr>
        <w:numId w:val="5"/>
      </w:numPr>
      <w:spacing w:before="360" w:after="240"/>
    </w:pPr>
    <w:rPr>
      <w:rFonts w:cs="Times New Roman"/>
      <w:b/>
      <w:iCs/>
    </w:rPr>
  </w:style>
  <w:style w:type="character" w:customStyle="1" w:styleId="CitaoChar">
    <w:name w:val="Citação Char"/>
    <w:basedOn w:val="Fontepargpadro"/>
    <w:link w:val="Citao"/>
    <w:uiPriority w:val="29"/>
    <w:rsid w:val="00DF02C0"/>
    <w:rPr>
      <w:rFonts w:cs="Times New Roman"/>
      <w:b/>
      <w:iCs/>
    </w:rPr>
  </w:style>
  <w:style w:type="table" w:styleId="SombreamentoClaro-nfase3">
    <w:name w:val="Light Shading Accent 3"/>
    <w:basedOn w:val="Tabelanormal"/>
    <w:uiPriority w:val="60"/>
    <w:rsid w:val="00D82547"/>
    <w:pPr>
      <w:jc w:val="left"/>
    </w:pPr>
    <w:rPr>
      <w:rFonts w:ascii="Calibri" w:eastAsia="Calibri" w:hAnsi="Calibri" w:cs="Times New Roman"/>
      <w:color w:val="76923C" w:themeColor="accent3" w:themeShade="BF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Standard">
    <w:name w:val="Standard"/>
    <w:rsid w:val="00380DC8"/>
    <w:pPr>
      <w:widowControl w:val="0"/>
      <w:suppressAutoHyphens/>
      <w:autoSpaceDN w:val="0"/>
      <w:jc w:val="left"/>
      <w:textAlignment w:val="baseline"/>
    </w:pPr>
    <w:rPr>
      <w:rFonts w:ascii="Times New Roman" w:eastAsia="Arial Unicode MS" w:hAnsi="Times New Roman" w:cs="Tahoma"/>
      <w:kern w:val="3"/>
      <w:lang w:eastAsia="zh-CN" w:bidi="hi-IN"/>
    </w:rPr>
  </w:style>
  <w:style w:type="paragraph" w:customStyle="1" w:styleId="SARA-TIT1">
    <w:name w:val="SARA - TIT #1"/>
    <w:basedOn w:val="Ttulo1"/>
    <w:rsid w:val="002F7B0D"/>
    <w:pPr>
      <w:numPr>
        <w:numId w:val="13"/>
      </w:numPr>
      <w:spacing w:before="240" w:after="240"/>
      <w:jc w:val="left"/>
    </w:pPr>
    <w:rPr>
      <w:rFonts w:ascii="Tahoma" w:eastAsia="Times New Roman" w:hAnsi="Tahoma" w:cs="Arial"/>
      <w:caps/>
      <w:sz w:val="24"/>
    </w:rPr>
  </w:style>
  <w:style w:type="paragraph" w:customStyle="1" w:styleId="SARA-TIT2">
    <w:name w:val="SARA - TIT#2"/>
    <w:basedOn w:val="Ttulo2"/>
    <w:rsid w:val="002F7B0D"/>
    <w:pPr>
      <w:numPr>
        <w:numId w:val="0"/>
      </w:numPr>
      <w:tabs>
        <w:tab w:val="num" w:pos="0"/>
        <w:tab w:val="left" w:pos="709"/>
        <w:tab w:val="left" w:pos="851"/>
        <w:tab w:val="left" w:pos="1134"/>
      </w:tabs>
      <w:spacing w:before="240" w:after="120"/>
      <w:jc w:val="left"/>
    </w:pPr>
    <w:rPr>
      <w:rFonts w:ascii="Tahoma" w:eastAsia="Times New Roman" w:hAnsi="Tahoma"/>
      <w:bCs/>
      <w:iCs/>
      <w:caps/>
      <w:sz w:val="20"/>
      <w:szCs w:val="28"/>
      <w:lang w:eastAsia="pt-BR"/>
    </w:rPr>
  </w:style>
  <w:style w:type="paragraph" w:customStyle="1" w:styleId="SARA-TIT3">
    <w:name w:val="SARA - TIT#3"/>
    <w:basedOn w:val="Ttulo3"/>
    <w:rsid w:val="002F7B0D"/>
    <w:pPr>
      <w:numPr>
        <w:ilvl w:val="0"/>
        <w:numId w:val="0"/>
      </w:numPr>
      <w:tabs>
        <w:tab w:val="num" w:pos="0"/>
      </w:tabs>
      <w:spacing w:before="120" w:after="120"/>
      <w:jc w:val="left"/>
    </w:pPr>
    <w:rPr>
      <w:rFonts w:ascii="Tahoma" w:hAnsi="Tahoma" w:cs="Arial"/>
      <w:sz w:val="18"/>
      <w:szCs w:val="2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2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85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93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79288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442495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3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08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0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2410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759604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0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378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99457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4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04026">
          <w:marLeft w:val="0"/>
          <w:marRight w:val="0"/>
          <w:marTop w:val="0"/>
          <w:marBottom w:val="0"/>
          <w:divBdr>
            <w:top w:val="none" w:sz="0" w:space="0" w:color="590F0F"/>
            <w:left w:val="none" w:sz="0" w:space="0" w:color="590F0F"/>
            <w:bottom w:val="single" w:sz="36" w:space="0" w:color="590F0F"/>
            <w:right w:val="none" w:sz="0" w:space="0" w:color="590F0F"/>
          </w:divBdr>
          <w:divsChild>
            <w:div w:id="1067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7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5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13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37964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381511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bntcatalogo.com.br/norma.aspx?ID=35358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bntcatalogo.com.br/norma.aspx?ID=113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BB638-730D-43BC-8621-D782F8DF1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1590</Words>
  <Characters>9057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10626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Juliana Nazário</cp:lastModifiedBy>
  <cp:revision>4</cp:revision>
  <cp:lastPrinted>2018-10-05T17:53:00Z</cp:lastPrinted>
  <dcterms:created xsi:type="dcterms:W3CDTF">2018-09-20T18:00:00Z</dcterms:created>
  <dcterms:modified xsi:type="dcterms:W3CDTF">2018-10-05T17:54:00Z</dcterms:modified>
</cp:coreProperties>
</file>